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D219B" w14:textId="77777777" w:rsidR="00D95F11" w:rsidRPr="003D0F2E" w:rsidRDefault="00B170AE" w:rsidP="00D95F11">
      <w:pPr>
        <w:rPr>
          <w:b/>
        </w:rPr>
      </w:pPr>
      <w:bookmarkStart w:id="0" w:name="_GoBack"/>
      <w:bookmarkEnd w:id="0"/>
      <w:r w:rsidRPr="00B170AE">
        <w:br/>
      </w:r>
      <w:r w:rsidRPr="003D0F2E">
        <w:rPr>
          <w:b/>
        </w:rPr>
        <w:t>Katalytische Beschleunigung der alkoholischen Gärung durch kristalline Oxidationskatalysatoren auf Basis von Nanogold/ Kieselgel</w:t>
      </w:r>
    </w:p>
    <w:p w14:paraId="46DEFAF8" w14:textId="77777777" w:rsidR="009A3CCF" w:rsidRDefault="00B170AE" w:rsidP="00D95F11">
      <w:r>
        <w:t>Prof. Dr. Manfred Sietz</w:t>
      </w:r>
      <w:r w:rsidR="009A3CCF">
        <w:t xml:space="preserve"> und cand. B. Sc. Yvonne Siemens, TH OWL, gemeinsamer Fernstudiengang Chemie der TH OWL, Abt. Höxter, Fachbereich 8 mit Springer Nature</w:t>
      </w:r>
      <w:r>
        <w:t>,</w:t>
      </w:r>
      <w:r w:rsidR="009A3CCF">
        <w:t xml:space="preserve"> Heidelberg</w:t>
      </w:r>
    </w:p>
    <w:p w14:paraId="734ED6C1" w14:textId="77777777" w:rsidR="00B170AE" w:rsidRDefault="009A3CCF" w:rsidP="00D95F11">
      <w:r>
        <w:t>Anschrift: TH OWL, Abt. Höxter, An der Wilhelmshöhe 44, 37671 Höxter</w:t>
      </w:r>
      <w:r w:rsidR="00B170AE">
        <w:t xml:space="preserve"> </w:t>
      </w:r>
    </w:p>
    <w:p w14:paraId="3291A213" w14:textId="77777777" w:rsidR="00D95F11" w:rsidRPr="00BE23CC" w:rsidRDefault="00A71729" w:rsidP="00D95F11">
      <w:pPr>
        <w:rPr>
          <w:lang w:val="en-US"/>
        </w:rPr>
      </w:pPr>
      <w:r w:rsidRPr="00BE23CC">
        <w:rPr>
          <w:u w:val="single"/>
          <w:lang w:val="en-US"/>
        </w:rPr>
        <w:t>Key words</w:t>
      </w:r>
      <w:r w:rsidRPr="00BE23CC">
        <w:rPr>
          <w:lang w:val="en-US"/>
        </w:rPr>
        <w:t>:  catalyst, sugar, alcoholic fermentation, bioethanole, nanogold</w:t>
      </w:r>
    </w:p>
    <w:p w14:paraId="18038567" w14:textId="77777777" w:rsidR="00A71729" w:rsidRPr="00BE23CC" w:rsidRDefault="00A71729" w:rsidP="00D95F11">
      <w:pPr>
        <w:rPr>
          <w:lang w:val="en-US"/>
        </w:rPr>
      </w:pPr>
    </w:p>
    <w:p w14:paraId="5A21735E" w14:textId="77777777" w:rsidR="00A71729" w:rsidRPr="00BE23CC" w:rsidRDefault="00A71729" w:rsidP="00D95F11">
      <w:pPr>
        <w:rPr>
          <w:lang w:val="en-US"/>
        </w:rPr>
      </w:pPr>
      <w:r w:rsidRPr="00BE23CC">
        <w:rPr>
          <w:u w:val="single"/>
          <w:lang w:val="en-US"/>
        </w:rPr>
        <w:t>Abstract</w:t>
      </w:r>
      <w:r w:rsidRPr="00BE23CC">
        <w:rPr>
          <w:lang w:val="en-US"/>
        </w:rPr>
        <w:t>:</w:t>
      </w:r>
    </w:p>
    <w:p w14:paraId="5053CAC5" w14:textId="77777777" w:rsidR="00836D4A" w:rsidRPr="00BE23CC" w:rsidRDefault="00836D4A" w:rsidP="00836D4A">
      <w:pPr>
        <w:rPr>
          <w:lang w:val="en-US"/>
        </w:rPr>
      </w:pPr>
      <w:r w:rsidRPr="00BE23CC">
        <w:rPr>
          <w:lang w:val="en-US"/>
        </w:rPr>
        <w:t xml:space="preserve">A catalyst has been developed for the acceleration of alcoholic fermentation by crystalline oxidation </w:t>
      </w:r>
      <w:r w:rsidR="00A7617C">
        <w:rPr>
          <w:lang w:val="en-US"/>
        </w:rPr>
        <w:t>surfaces</w:t>
      </w:r>
      <w:r w:rsidRPr="00BE23CC">
        <w:rPr>
          <w:lang w:val="en-US"/>
        </w:rPr>
        <w:t xml:space="preserve"> based on nanogold/silica gel, which </w:t>
      </w:r>
      <w:r w:rsidR="00A7617C">
        <w:rPr>
          <w:lang w:val="en-US"/>
        </w:rPr>
        <w:t>accelerates</w:t>
      </w:r>
      <w:r w:rsidRPr="00BE23CC">
        <w:rPr>
          <w:lang w:val="en-US"/>
        </w:rPr>
        <w:t xml:space="preserve"> the alcoholic fermentation of sugar and </w:t>
      </w:r>
      <w:r w:rsidR="003C2C03" w:rsidRPr="00BE23CC">
        <w:rPr>
          <w:lang w:val="en-US"/>
        </w:rPr>
        <w:t xml:space="preserve">concentrated </w:t>
      </w:r>
      <w:r w:rsidR="00C50DE5">
        <w:rPr>
          <w:lang w:val="en-US"/>
        </w:rPr>
        <w:t>juice solutions</w:t>
      </w:r>
      <w:r w:rsidR="00552B30">
        <w:rPr>
          <w:lang w:val="en-US"/>
        </w:rPr>
        <w:t xml:space="preserve"> </w:t>
      </w:r>
      <w:r w:rsidR="00DE241E">
        <w:rPr>
          <w:lang w:val="en-US"/>
        </w:rPr>
        <w:t>above 60 %</w:t>
      </w:r>
      <w:r w:rsidRPr="00BE23CC">
        <w:rPr>
          <w:lang w:val="en-US"/>
        </w:rPr>
        <w:t xml:space="preserve">. The catalyst can be recovered easily from yeast substrates. The catalytic effect on alcoholic fermentation can be explained very well by the catalysis of the fermentation rate-determining coenzyme NADH from the current literature. </w:t>
      </w:r>
    </w:p>
    <w:p w14:paraId="3996B771" w14:textId="77777777" w:rsidR="00836D4A" w:rsidRPr="00BE23CC" w:rsidRDefault="00836D4A" w:rsidP="00836D4A">
      <w:pPr>
        <w:rPr>
          <w:lang w:val="en-US"/>
        </w:rPr>
      </w:pPr>
      <w:r w:rsidRPr="00BE23CC">
        <w:rPr>
          <w:lang w:val="en-US"/>
        </w:rPr>
        <w:t xml:space="preserve">In practice, </w:t>
      </w:r>
      <w:r w:rsidR="003C2C03" w:rsidRPr="00BE23CC">
        <w:rPr>
          <w:lang w:val="en-US"/>
        </w:rPr>
        <w:t>it</w:t>
      </w:r>
      <w:r w:rsidRPr="00BE23CC">
        <w:rPr>
          <w:lang w:val="en-US"/>
        </w:rPr>
        <w:t xml:space="preserve"> means that the fermentation process </w:t>
      </w:r>
      <w:r w:rsidR="0032457A">
        <w:rPr>
          <w:lang w:val="en-US"/>
        </w:rPr>
        <w:t>for bioethanol production can</w:t>
      </w:r>
      <w:r w:rsidRPr="00BE23CC">
        <w:rPr>
          <w:lang w:val="en-US"/>
        </w:rPr>
        <w:t xml:space="preserve"> significan</w:t>
      </w:r>
      <w:r w:rsidR="0032457A">
        <w:rPr>
          <w:lang w:val="en-US"/>
        </w:rPr>
        <w:t>tly shorten</w:t>
      </w:r>
      <w:r w:rsidRPr="00BE23CC">
        <w:rPr>
          <w:lang w:val="en-US"/>
        </w:rPr>
        <w:t xml:space="preserve"> </w:t>
      </w:r>
      <w:r w:rsidR="0032457A">
        <w:rPr>
          <w:lang w:val="en-US"/>
        </w:rPr>
        <w:t xml:space="preserve">the fermentation time, working with temperatures </w:t>
      </w:r>
      <w:r w:rsidR="00A7617C">
        <w:rPr>
          <w:lang w:val="en-US"/>
        </w:rPr>
        <w:t xml:space="preserve"> </w:t>
      </w:r>
      <w:r w:rsidR="0032457A">
        <w:rPr>
          <w:lang w:val="en-US"/>
        </w:rPr>
        <w:t xml:space="preserve">at </w:t>
      </w:r>
      <w:r w:rsidR="00A7617C">
        <w:rPr>
          <w:lang w:val="en-US"/>
        </w:rPr>
        <w:t xml:space="preserve">about 20 degrees Celsius. These low working temperatures will </w:t>
      </w:r>
      <w:r w:rsidR="008342CF">
        <w:rPr>
          <w:lang w:val="en-US"/>
        </w:rPr>
        <w:t xml:space="preserve">save energy and </w:t>
      </w:r>
      <w:r w:rsidR="00A7617C">
        <w:rPr>
          <w:lang w:val="en-US"/>
        </w:rPr>
        <w:t>cut costs</w:t>
      </w:r>
      <w:r w:rsidR="008342CF">
        <w:rPr>
          <w:lang w:val="en-US"/>
        </w:rPr>
        <w:t>. The newly developed catalyst is</w:t>
      </w:r>
      <w:r w:rsidRPr="00BE23CC">
        <w:rPr>
          <w:lang w:val="en-US"/>
        </w:rPr>
        <w:t xml:space="preserve"> of great interest </w:t>
      </w:r>
      <w:r w:rsidR="003C2C03" w:rsidRPr="00BE23CC">
        <w:rPr>
          <w:lang w:val="en-US"/>
        </w:rPr>
        <w:t>for</w:t>
      </w:r>
      <w:r w:rsidRPr="00BE23CC">
        <w:rPr>
          <w:lang w:val="en-US"/>
        </w:rPr>
        <w:t xml:space="preserve"> agricultural and energy industries, as well as </w:t>
      </w:r>
      <w:r w:rsidR="008342CF">
        <w:rPr>
          <w:lang w:val="en-US"/>
        </w:rPr>
        <w:t xml:space="preserve">for </w:t>
      </w:r>
      <w:r w:rsidRPr="00BE23CC">
        <w:rPr>
          <w:lang w:val="en-US"/>
        </w:rPr>
        <w:t>pharmaceutical and chemical industries</w:t>
      </w:r>
      <w:r w:rsidR="00A7617C">
        <w:rPr>
          <w:lang w:val="en-US"/>
        </w:rPr>
        <w:t>.</w:t>
      </w:r>
    </w:p>
    <w:p w14:paraId="660835A7" w14:textId="77777777" w:rsidR="00836D4A" w:rsidRPr="00BE23CC" w:rsidRDefault="00836D4A" w:rsidP="00836D4A">
      <w:pPr>
        <w:rPr>
          <w:lang w:val="en-US"/>
        </w:rPr>
      </w:pPr>
      <w:r w:rsidRPr="00BE23CC">
        <w:rPr>
          <w:lang w:val="en-US"/>
        </w:rPr>
        <w:t>The nanogold/crystalline silica gel-based oxidation catalyst is insoluble in aqueous media and no gold is detectable in the alcohol produced.</w:t>
      </w:r>
    </w:p>
    <w:p w14:paraId="63FF2C12" w14:textId="77777777" w:rsidR="00836D4A" w:rsidRPr="00BE23CC" w:rsidRDefault="00836D4A" w:rsidP="00836D4A">
      <w:pPr>
        <w:rPr>
          <w:lang w:val="en-US"/>
        </w:rPr>
      </w:pPr>
    </w:p>
    <w:p w14:paraId="4F4A97AA" w14:textId="77777777" w:rsidR="00D95F11" w:rsidRPr="00A22D9F" w:rsidRDefault="00D95F11" w:rsidP="00836D4A">
      <w:pPr>
        <w:rPr>
          <w:u w:val="single"/>
        </w:rPr>
      </w:pPr>
      <w:r w:rsidRPr="00A22D9F">
        <w:rPr>
          <w:u w:val="single"/>
        </w:rPr>
        <w:t>Zusammenfassung</w:t>
      </w:r>
    </w:p>
    <w:p w14:paraId="7BA92886" w14:textId="77777777" w:rsidR="00D95F11" w:rsidRDefault="00A22D9F" w:rsidP="00D95F11">
      <w:r>
        <w:t xml:space="preserve">Für die </w:t>
      </w:r>
      <w:r w:rsidRPr="00A22D9F">
        <w:t xml:space="preserve">Beschleunigung der alkoholischen Gärung durch kristalline Oxidationskatalysatoren auf Basis von Nanogold/ Kieselgel </w:t>
      </w:r>
      <w:r>
        <w:t>wurde ein</w:t>
      </w:r>
      <w:r w:rsidR="00D95F11">
        <w:t xml:space="preserve"> Katalysator entwickelt, der die alkoholische Gärung von Zucker</w:t>
      </w:r>
      <w:r w:rsidR="00DE241E">
        <w:t>- und Dicksaftlösungen über 6</w:t>
      </w:r>
      <w:r w:rsidR="00EE1904">
        <w:t>0</w:t>
      </w:r>
      <w:r w:rsidR="00D95F11">
        <w:t xml:space="preserve"> % </w:t>
      </w:r>
      <w:r>
        <w:t>schneller macht</w:t>
      </w:r>
      <w:r w:rsidR="00D95F11">
        <w:t>. Der Katalysator kann aus Hefesubstraten relativ einfach wieder zurückgewonnen werden</w:t>
      </w:r>
      <w:r>
        <w:t>. Die katalytische Wirkung auf die al</w:t>
      </w:r>
      <w:r w:rsidR="007D3A06">
        <w:t>ko</w:t>
      </w:r>
      <w:r>
        <w:t xml:space="preserve">holische Gärung </w:t>
      </w:r>
      <w:r w:rsidR="007D3A06">
        <w:t>lässt</w:t>
      </w:r>
      <w:r>
        <w:t xml:space="preserve"> sich </w:t>
      </w:r>
      <w:r w:rsidR="00C56AD5">
        <w:t xml:space="preserve"> </w:t>
      </w:r>
      <w:r w:rsidR="00D95F11">
        <w:t>durch die Katalyse des gärgeschwindigkeitsbestimmenden Coenzyms NADH aus der aktuellen Fachliteratur heraus sehr gut erklären.</w:t>
      </w:r>
      <w:r>
        <w:t xml:space="preserve"> </w:t>
      </w:r>
    </w:p>
    <w:p w14:paraId="131C160E" w14:textId="2E79259C" w:rsidR="00616047" w:rsidRDefault="00D95F11" w:rsidP="00D95F11">
      <w:r>
        <w:t>Dies bedeutet in der Praxis, dass der Gärvorgang zur Bioethanolherstellung deutlich verkürzt werden kann und somit energetisch und kostenoptimier</w:t>
      </w:r>
      <w:r w:rsidR="00A22D9F">
        <w:t>t</w:t>
      </w:r>
      <w:r>
        <w:t xml:space="preserve"> für die Land</w:t>
      </w:r>
      <w:r w:rsidR="00A22D9F">
        <w:t>- und Energie</w:t>
      </w:r>
      <w:r>
        <w:t xml:space="preserve">wirtschaft </w:t>
      </w:r>
      <w:r w:rsidR="00C56AD5">
        <w:t>sowie für die pharmazeutische und chemische Industrie</w:t>
      </w:r>
      <w:r>
        <w:t xml:space="preserve"> </w:t>
      </w:r>
      <w:r w:rsidR="0015495C">
        <w:t>zur Verfügung steht.</w:t>
      </w:r>
    </w:p>
    <w:p w14:paraId="31F096EF" w14:textId="77777777" w:rsidR="00735B13" w:rsidRDefault="00735B13" w:rsidP="00D95F11">
      <w:r w:rsidRPr="00735B13">
        <w:t>Der Oxidationskatalysator auf Basis Nanogold/ kristallines Kie</w:t>
      </w:r>
      <w:r>
        <w:t xml:space="preserve">selgel ist in wässrigen Medien </w:t>
      </w:r>
      <w:r w:rsidRPr="00735B13">
        <w:t>unlöslich und im hergestellten Alkohol ist kein Gold nachweisbar</w:t>
      </w:r>
      <w:r>
        <w:t>.</w:t>
      </w:r>
    </w:p>
    <w:p w14:paraId="75DB2C08" w14:textId="77777777" w:rsidR="00ED55FF" w:rsidRDefault="00ED55FF" w:rsidP="00D95F11"/>
    <w:p w14:paraId="74352D9B" w14:textId="77777777" w:rsidR="001365F6" w:rsidRPr="009B0DFB" w:rsidRDefault="00CC396E" w:rsidP="001365F6">
      <w:pPr>
        <w:spacing w:line="216" w:lineRule="auto"/>
        <w:rPr>
          <w:rFonts w:eastAsiaTheme="minorEastAsia" w:cstheme="minorHAnsi"/>
          <w:color w:val="000000" w:themeColor="text1"/>
          <w:kern w:val="24"/>
          <w:u w:val="single"/>
        </w:rPr>
      </w:pPr>
      <w:r w:rsidRPr="009B0DFB">
        <w:rPr>
          <w:rFonts w:cstheme="minorHAnsi"/>
          <w:u w:val="single"/>
        </w:rPr>
        <w:t>Biochemische Vorgänge bei der Bildung von Ethanol durch alkoholische Gärung</w:t>
      </w:r>
    </w:p>
    <w:p w14:paraId="37239982" w14:textId="77777777" w:rsidR="00937C65" w:rsidRPr="009B0DFB" w:rsidRDefault="009E595A" w:rsidP="009E595A">
      <w:pPr>
        <w:spacing w:line="216" w:lineRule="auto"/>
        <w:rPr>
          <w:rFonts w:eastAsiaTheme="minorEastAsia" w:cstheme="minorHAnsi"/>
          <w:color w:val="000000" w:themeColor="text1"/>
          <w:kern w:val="24"/>
        </w:rPr>
      </w:pPr>
      <w:r w:rsidRPr="009B0DFB">
        <w:rPr>
          <w:rFonts w:eastAsiaTheme="minorEastAsia" w:cstheme="minorHAnsi"/>
          <w:color w:val="000000" w:themeColor="text1"/>
          <w:kern w:val="24"/>
        </w:rPr>
        <w:t>Die alkoholische Gärung</w:t>
      </w:r>
      <w:r w:rsidR="00937C65" w:rsidRPr="009B0DFB">
        <w:rPr>
          <w:rFonts w:eastAsiaTheme="minorEastAsia" w:cstheme="minorHAnsi"/>
          <w:color w:val="000000" w:themeColor="text1"/>
          <w:kern w:val="24"/>
        </w:rPr>
        <w:t xml:space="preserve"> dient der Energiegewinnung in einer Zelle unter anaeroben Bedingungen und läuft mit Hefeenzymen katalytisch ab.</w:t>
      </w:r>
      <w:r w:rsidRPr="009B0DFB">
        <w:rPr>
          <w:rFonts w:eastAsiaTheme="minorEastAsia" w:cstheme="minorHAnsi"/>
          <w:color w:val="000000" w:themeColor="text1"/>
          <w:kern w:val="24"/>
        </w:rPr>
        <w:t xml:space="preserve"> </w:t>
      </w:r>
      <w:r w:rsidR="00D41F6A" w:rsidRPr="009B0DFB">
        <w:rPr>
          <w:rFonts w:eastAsiaTheme="minorEastAsia" w:cstheme="minorHAnsi"/>
          <w:color w:val="000000" w:themeColor="text1"/>
          <w:kern w:val="24"/>
        </w:rPr>
        <w:t>Dies erfolgt in mehreren Schritten.</w:t>
      </w:r>
    </w:p>
    <w:p w14:paraId="6BC4CFFD" w14:textId="77777777" w:rsidR="00D41F6A" w:rsidRPr="009B0DFB" w:rsidRDefault="00D41F6A" w:rsidP="00D41F6A">
      <w:pPr>
        <w:pStyle w:val="Listenabsatz"/>
        <w:numPr>
          <w:ilvl w:val="0"/>
          <w:numId w:val="7"/>
        </w:numPr>
        <w:spacing w:line="216" w:lineRule="auto"/>
        <w:rPr>
          <w:rFonts w:asciiTheme="minorHAnsi" w:eastAsiaTheme="minorEastAsia" w:hAnsiTheme="minorHAnsi" w:cstheme="minorHAnsi"/>
          <w:color w:val="000000" w:themeColor="text1"/>
          <w:kern w:val="24"/>
          <w:sz w:val="22"/>
          <w:szCs w:val="22"/>
        </w:rPr>
      </w:pPr>
      <w:r w:rsidRPr="009B0DFB">
        <w:rPr>
          <w:rFonts w:asciiTheme="minorHAnsi" w:eastAsiaTheme="minorEastAsia" w:hAnsiTheme="minorHAnsi" w:cstheme="minorHAnsi"/>
          <w:color w:val="000000" w:themeColor="text1"/>
          <w:kern w:val="24"/>
          <w:sz w:val="22"/>
          <w:szCs w:val="22"/>
        </w:rPr>
        <w:t>Schritt Glykolyse</w:t>
      </w:r>
    </w:p>
    <w:p w14:paraId="786C0CDA" w14:textId="4493AF2A" w:rsidR="00937C65" w:rsidRPr="009B0DFB" w:rsidRDefault="00937C65" w:rsidP="00D41F6A">
      <w:pPr>
        <w:pStyle w:val="Listenabsatz"/>
        <w:spacing w:line="216" w:lineRule="auto"/>
        <w:rPr>
          <w:rFonts w:asciiTheme="minorHAnsi" w:eastAsiaTheme="minorEastAsia" w:hAnsiTheme="minorHAnsi" w:cstheme="minorHAnsi"/>
          <w:color w:val="000000" w:themeColor="text1"/>
          <w:kern w:val="24"/>
          <w:sz w:val="22"/>
          <w:szCs w:val="22"/>
        </w:rPr>
      </w:pPr>
      <w:r w:rsidRPr="009B0DFB">
        <w:rPr>
          <w:rFonts w:asciiTheme="minorHAnsi" w:eastAsiaTheme="minorEastAsia" w:hAnsiTheme="minorHAnsi" w:cstheme="minorHAnsi"/>
          <w:color w:val="000000" w:themeColor="text1"/>
          <w:kern w:val="24"/>
          <w:sz w:val="22"/>
          <w:szCs w:val="22"/>
        </w:rPr>
        <w:t>Aus Glucose C</w:t>
      </w:r>
      <w:r w:rsidRPr="009B0DFB">
        <w:rPr>
          <w:rFonts w:asciiTheme="minorHAnsi" w:eastAsiaTheme="minorEastAsia" w:hAnsiTheme="minorHAnsi" w:cstheme="minorHAnsi"/>
          <w:color w:val="000000" w:themeColor="text1"/>
          <w:kern w:val="24"/>
          <w:sz w:val="22"/>
          <w:szCs w:val="22"/>
          <w:vertAlign w:val="subscript"/>
        </w:rPr>
        <w:t>6</w:t>
      </w:r>
      <w:r w:rsidRPr="009B0DFB">
        <w:rPr>
          <w:rFonts w:asciiTheme="minorHAnsi" w:eastAsiaTheme="minorEastAsia" w:hAnsiTheme="minorHAnsi" w:cstheme="minorHAnsi"/>
          <w:color w:val="000000" w:themeColor="text1"/>
          <w:kern w:val="24"/>
          <w:sz w:val="22"/>
          <w:szCs w:val="22"/>
        </w:rPr>
        <w:t>H</w:t>
      </w:r>
      <w:r w:rsidRPr="009B0DFB">
        <w:rPr>
          <w:rFonts w:asciiTheme="minorHAnsi" w:eastAsiaTheme="minorEastAsia" w:hAnsiTheme="minorHAnsi" w:cstheme="minorHAnsi"/>
          <w:color w:val="000000" w:themeColor="text1"/>
          <w:kern w:val="24"/>
          <w:sz w:val="22"/>
          <w:szCs w:val="22"/>
          <w:vertAlign w:val="subscript"/>
        </w:rPr>
        <w:t>12</w:t>
      </w:r>
      <w:r w:rsidRPr="009B0DFB">
        <w:rPr>
          <w:rFonts w:asciiTheme="minorHAnsi" w:eastAsiaTheme="minorEastAsia" w:hAnsiTheme="minorHAnsi" w:cstheme="minorHAnsi"/>
          <w:color w:val="000000" w:themeColor="text1"/>
          <w:kern w:val="24"/>
          <w:sz w:val="22"/>
          <w:szCs w:val="22"/>
        </w:rPr>
        <w:t>O</w:t>
      </w:r>
      <w:r w:rsidRPr="009B0DFB">
        <w:rPr>
          <w:rFonts w:asciiTheme="minorHAnsi" w:eastAsiaTheme="minorEastAsia" w:hAnsiTheme="minorHAnsi" w:cstheme="minorHAnsi"/>
          <w:color w:val="000000" w:themeColor="text1"/>
          <w:kern w:val="24"/>
          <w:sz w:val="22"/>
          <w:szCs w:val="22"/>
          <w:vertAlign w:val="subscript"/>
        </w:rPr>
        <w:t>6</w:t>
      </w:r>
      <w:r w:rsidRPr="009B0DFB">
        <w:rPr>
          <w:rFonts w:asciiTheme="minorHAnsi" w:eastAsiaTheme="minorEastAsia" w:hAnsiTheme="minorHAnsi" w:cstheme="minorHAnsi"/>
          <w:color w:val="000000" w:themeColor="text1"/>
          <w:kern w:val="24"/>
          <w:sz w:val="22"/>
          <w:szCs w:val="22"/>
        </w:rPr>
        <w:t xml:space="preserve">, 2 Molen ADP („Adenosindiphosphat“), 2 Molen Phosphationen </w:t>
      </w:r>
      <w:r w:rsidR="004A1E19" w:rsidRPr="009B0DFB">
        <w:rPr>
          <w:rFonts w:asciiTheme="minorHAnsi" w:eastAsiaTheme="minorEastAsia" w:hAnsiTheme="minorHAnsi" w:cstheme="minorHAnsi"/>
          <w:color w:val="000000" w:themeColor="text1"/>
          <w:kern w:val="24"/>
          <w:sz w:val="22"/>
          <w:szCs w:val="22"/>
        </w:rPr>
        <w:t>P</w:t>
      </w:r>
      <w:r w:rsidR="004A1E19" w:rsidRPr="009B0DFB">
        <w:rPr>
          <w:rFonts w:asciiTheme="minorHAnsi" w:eastAsiaTheme="minorEastAsia" w:hAnsiTheme="minorHAnsi" w:cstheme="minorHAnsi"/>
          <w:color w:val="000000" w:themeColor="text1"/>
          <w:kern w:val="24"/>
          <w:sz w:val="22"/>
          <w:szCs w:val="22"/>
          <w:vertAlign w:val="subscript"/>
        </w:rPr>
        <w:t>i</w:t>
      </w:r>
      <w:r w:rsidR="004A1E19" w:rsidRPr="009B0DFB">
        <w:rPr>
          <w:rFonts w:asciiTheme="minorHAnsi" w:eastAsiaTheme="minorEastAsia" w:hAnsiTheme="minorHAnsi" w:cstheme="minorHAnsi"/>
          <w:color w:val="000000" w:themeColor="text1"/>
          <w:kern w:val="24"/>
          <w:sz w:val="22"/>
          <w:szCs w:val="22"/>
        </w:rPr>
        <w:t xml:space="preserve"> </w:t>
      </w:r>
      <w:r w:rsidRPr="009B0DFB">
        <w:rPr>
          <w:rFonts w:asciiTheme="minorHAnsi" w:eastAsiaTheme="minorEastAsia" w:hAnsiTheme="minorHAnsi" w:cstheme="minorHAnsi"/>
          <w:color w:val="000000" w:themeColor="text1"/>
          <w:kern w:val="24"/>
          <w:sz w:val="22"/>
          <w:szCs w:val="22"/>
        </w:rPr>
        <w:t xml:space="preserve">und 2 Molen NAD+ als Co enzymatischer Oxidationskatalysator („Nicotinamidadenindinukleotid“) </w:t>
      </w:r>
      <w:r w:rsidRPr="009B0DFB">
        <w:rPr>
          <w:rFonts w:asciiTheme="minorHAnsi" w:eastAsiaTheme="minorEastAsia" w:hAnsiTheme="minorHAnsi" w:cstheme="minorHAnsi"/>
          <w:color w:val="000000" w:themeColor="text1"/>
          <w:kern w:val="24"/>
          <w:sz w:val="22"/>
          <w:szCs w:val="22"/>
        </w:rPr>
        <w:lastRenderedPageBreak/>
        <w:t xml:space="preserve">werden im Rahmen der Gykolyse  </w:t>
      </w:r>
      <w:r w:rsidR="00A75088">
        <w:rPr>
          <w:rFonts w:asciiTheme="minorHAnsi" w:eastAsiaTheme="minorEastAsia" w:hAnsiTheme="minorHAnsi" w:cstheme="minorHAnsi"/>
          <w:color w:val="000000" w:themeColor="text1"/>
          <w:kern w:val="24"/>
          <w:sz w:val="22"/>
          <w:szCs w:val="22"/>
        </w:rPr>
        <w:t>unter Abspaltung zweier Mole Wasser</w:t>
      </w:r>
      <w:r w:rsidR="00E84928">
        <w:rPr>
          <w:rFonts w:asciiTheme="minorHAnsi" w:eastAsiaTheme="minorEastAsia" w:hAnsiTheme="minorHAnsi" w:cstheme="minorHAnsi"/>
          <w:color w:val="000000" w:themeColor="text1"/>
          <w:kern w:val="24"/>
          <w:sz w:val="22"/>
          <w:szCs w:val="22"/>
        </w:rPr>
        <w:t>,</w:t>
      </w:r>
      <w:r w:rsidR="00A75088">
        <w:rPr>
          <w:rFonts w:asciiTheme="minorHAnsi" w:eastAsiaTheme="minorEastAsia" w:hAnsiTheme="minorHAnsi" w:cstheme="minorHAnsi"/>
          <w:color w:val="000000" w:themeColor="text1"/>
          <w:kern w:val="24"/>
          <w:sz w:val="22"/>
          <w:szCs w:val="22"/>
        </w:rPr>
        <w:t xml:space="preserve"> </w:t>
      </w:r>
      <w:r w:rsidRPr="009B0DFB">
        <w:rPr>
          <w:rFonts w:asciiTheme="minorHAnsi" w:eastAsiaTheme="minorEastAsia" w:hAnsiTheme="minorHAnsi" w:cstheme="minorHAnsi"/>
          <w:color w:val="000000" w:themeColor="text1"/>
          <w:kern w:val="24"/>
          <w:sz w:val="22"/>
          <w:szCs w:val="22"/>
        </w:rPr>
        <w:t xml:space="preserve">2 Mole </w:t>
      </w:r>
      <w:r w:rsidR="00A75088">
        <w:rPr>
          <w:rFonts w:asciiTheme="minorHAnsi" w:eastAsiaTheme="minorEastAsia" w:hAnsiTheme="minorHAnsi" w:cstheme="minorHAnsi"/>
          <w:color w:val="000000" w:themeColor="text1"/>
          <w:kern w:val="24"/>
          <w:sz w:val="22"/>
          <w:szCs w:val="22"/>
        </w:rPr>
        <w:t>Pyruvat</w:t>
      </w:r>
      <w:r w:rsidR="00D41F6A" w:rsidRPr="009B0DFB">
        <w:rPr>
          <w:rFonts w:asciiTheme="minorHAnsi" w:eastAsiaTheme="minorEastAsia" w:hAnsiTheme="minorHAnsi" w:cstheme="minorHAnsi"/>
          <w:color w:val="000000" w:themeColor="text1"/>
          <w:kern w:val="24"/>
          <w:sz w:val="22"/>
          <w:szCs w:val="22"/>
        </w:rPr>
        <w:t xml:space="preserve"> C</w:t>
      </w:r>
      <w:r w:rsidR="00D41F6A" w:rsidRPr="009B0DFB">
        <w:rPr>
          <w:rFonts w:asciiTheme="minorHAnsi" w:eastAsiaTheme="minorEastAsia" w:hAnsiTheme="minorHAnsi" w:cstheme="minorHAnsi"/>
          <w:color w:val="000000" w:themeColor="text1"/>
          <w:kern w:val="24"/>
          <w:sz w:val="22"/>
          <w:szCs w:val="22"/>
          <w:vertAlign w:val="subscript"/>
        </w:rPr>
        <w:t>3</w:t>
      </w:r>
      <w:r w:rsidR="00D41F6A" w:rsidRPr="009B0DFB">
        <w:rPr>
          <w:rFonts w:asciiTheme="minorHAnsi" w:eastAsiaTheme="minorEastAsia" w:hAnsiTheme="minorHAnsi" w:cstheme="minorHAnsi"/>
          <w:color w:val="000000" w:themeColor="text1"/>
          <w:kern w:val="24"/>
          <w:sz w:val="22"/>
          <w:szCs w:val="22"/>
        </w:rPr>
        <w:t>H</w:t>
      </w:r>
      <w:r w:rsidR="00A75088">
        <w:rPr>
          <w:rFonts w:asciiTheme="minorHAnsi" w:eastAsiaTheme="minorEastAsia" w:hAnsiTheme="minorHAnsi" w:cstheme="minorHAnsi"/>
          <w:color w:val="000000" w:themeColor="text1"/>
          <w:kern w:val="24"/>
          <w:sz w:val="22"/>
          <w:szCs w:val="22"/>
          <w:vertAlign w:val="subscript"/>
        </w:rPr>
        <w:t>3</w:t>
      </w:r>
      <w:r w:rsidR="00D41F6A" w:rsidRPr="009B0DFB">
        <w:rPr>
          <w:rFonts w:asciiTheme="minorHAnsi" w:eastAsiaTheme="minorEastAsia" w:hAnsiTheme="minorHAnsi" w:cstheme="minorHAnsi"/>
          <w:color w:val="000000" w:themeColor="text1"/>
          <w:kern w:val="24"/>
          <w:sz w:val="22"/>
          <w:szCs w:val="22"/>
        </w:rPr>
        <w:t>O</w:t>
      </w:r>
      <w:r w:rsidR="00D41F6A" w:rsidRPr="009B0DFB">
        <w:rPr>
          <w:rFonts w:asciiTheme="minorHAnsi" w:eastAsiaTheme="minorEastAsia" w:hAnsiTheme="minorHAnsi" w:cstheme="minorHAnsi"/>
          <w:color w:val="000000" w:themeColor="text1"/>
          <w:kern w:val="24"/>
          <w:sz w:val="22"/>
          <w:szCs w:val="22"/>
          <w:vertAlign w:val="subscript"/>
        </w:rPr>
        <w:t>3</w:t>
      </w:r>
      <w:r w:rsidR="00D41F6A" w:rsidRPr="009B0DFB">
        <w:rPr>
          <w:rFonts w:asciiTheme="minorHAnsi" w:eastAsiaTheme="minorEastAsia" w:hAnsiTheme="minorHAnsi" w:cstheme="minorHAnsi"/>
          <w:color w:val="000000" w:themeColor="text1"/>
          <w:kern w:val="24"/>
          <w:sz w:val="22"/>
          <w:szCs w:val="22"/>
        </w:rPr>
        <w:t xml:space="preserve"> </w:t>
      </w:r>
      <w:r w:rsidRPr="009B0DFB">
        <w:rPr>
          <w:rFonts w:asciiTheme="minorHAnsi" w:eastAsiaTheme="minorEastAsia" w:hAnsiTheme="minorHAnsi" w:cstheme="minorHAnsi"/>
          <w:color w:val="000000" w:themeColor="text1"/>
          <w:kern w:val="24"/>
          <w:sz w:val="22"/>
          <w:szCs w:val="22"/>
        </w:rPr>
        <w:t>, 2 Mole ATP („Adenosintriphosphat“), 2 Mole NADH (reduzierte Form des NAD+) sowie 2 H</w:t>
      </w:r>
      <w:r w:rsidRPr="009B0DFB">
        <w:rPr>
          <w:rFonts w:asciiTheme="minorHAnsi" w:eastAsiaTheme="minorEastAsia" w:hAnsiTheme="minorHAnsi" w:cstheme="minorHAnsi"/>
          <w:color w:val="000000" w:themeColor="text1"/>
          <w:kern w:val="24"/>
          <w:sz w:val="22"/>
          <w:szCs w:val="22"/>
          <w:vertAlign w:val="superscript"/>
        </w:rPr>
        <w:t>+</w:t>
      </w:r>
      <w:r w:rsidRPr="009B0DFB">
        <w:rPr>
          <w:rFonts w:asciiTheme="minorHAnsi" w:eastAsiaTheme="minorEastAsia" w:hAnsiTheme="minorHAnsi" w:cstheme="minorHAnsi"/>
          <w:color w:val="000000" w:themeColor="text1"/>
          <w:kern w:val="24"/>
          <w:sz w:val="22"/>
          <w:szCs w:val="22"/>
        </w:rPr>
        <w:t xml:space="preserve"> nach:</w:t>
      </w:r>
    </w:p>
    <w:p w14:paraId="6435EF6B" w14:textId="77777777" w:rsidR="00D41F6A" w:rsidRPr="009B0DFB" w:rsidRDefault="00D41F6A" w:rsidP="00D41F6A">
      <w:pPr>
        <w:pStyle w:val="Listenabsatz"/>
        <w:spacing w:line="216" w:lineRule="auto"/>
        <w:rPr>
          <w:rFonts w:asciiTheme="minorHAnsi" w:eastAsiaTheme="minorEastAsia" w:hAnsiTheme="minorHAnsi" w:cstheme="minorHAnsi"/>
          <w:color w:val="000000" w:themeColor="text1"/>
          <w:kern w:val="24"/>
          <w:sz w:val="22"/>
          <w:szCs w:val="22"/>
        </w:rPr>
      </w:pPr>
    </w:p>
    <w:p w14:paraId="042ECF31" w14:textId="0B9FBBB3" w:rsidR="00937C65" w:rsidRPr="009B0DFB" w:rsidRDefault="00937C65" w:rsidP="000445D4">
      <w:pPr>
        <w:spacing w:line="216" w:lineRule="auto"/>
        <w:ind w:firstLine="708"/>
        <w:rPr>
          <w:rFonts w:eastAsiaTheme="minorEastAsia" w:cstheme="minorHAnsi"/>
          <w:color w:val="000000" w:themeColor="text1"/>
          <w:kern w:val="24"/>
          <w:vertAlign w:val="superscript"/>
        </w:rPr>
      </w:pPr>
      <w:r w:rsidRPr="009B0DFB">
        <w:rPr>
          <w:rFonts w:eastAsiaTheme="minorEastAsia" w:cstheme="minorHAnsi"/>
          <w:color w:val="000000" w:themeColor="text1"/>
          <w:kern w:val="24"/>
        </w:rPr>
        <w:t>C</w:t>
      </w:r>
      <w:r w:rsidRPr="009B0DFB">
        <w:rPr>
          <w:rFonts w:eastAsiaTheme="minorEastAsia" w:cstheme="minorHAnsi"/>
          <w:color w:val="000000" w:themeColor="text1"/>
          <w:kern w:val="24"/>
          <w:vertAlign w:val="subscript"/>
        </w:rPr>
        <w:t>6</w:t>
      </w:r>
      <w:r w:rsidRPr="009B0DFB">
        <w:rPr>
          <w:rFonts w:eastAsiaTheme="minorEastAsia" w:cstheme="minorHAnsi"/>
          <w:color w:val="000000" w:themeColor="text1"/>
          <w:kern w:val="24"/>
        </w:rPr>
        <w:t>H</w:t>
      </w:r>
      <w:r w:rsidRPr="009B0DFB">
        <w:rPr>
          <w:rFonts w:eastAsiaTheme="minorEastAsia" w:cstheme="minorHAnsi"/>
          <w:color w:val="000000" w:themeColor="text1"/>
          <w:kern w:val="24"/>
          <w:vertAlign w:val="subscript"/>
        </w:rPr>
        <w:t>12</w:t>
      </w:r>
      <w:r w:rsidRPr="009B0DFB">
        <w:rPr>
          <w:rFonts w:eastAsiaTheme="minorEastAsia" w:cstheme="minorHAnsi"/>
          <w:color w:val="000000" w:themeColor="text1"/>
          <w:kern w:val="24"/>
        </w:rPr>
        <w:t>O</w:t>
      </w:r>
      <w:r w:rsidRPr="009B0DFB">
        <w:rPr>
          <w:rFonts w:eastAsiaTheme="minorEastAsia" w:cstheme="minorHAnsi"/>
          <w:color w:val="000000" w:themeColor="text1"/>
          <w:kern w:val="24"/>
          <w:vertAlign w:val="subscript"/>
        </w:rPr>
        <w:t>6</w:t>
      </w:r>
      <w:r w:rsidRPr="009B0DFB">
        <w:rPr>
          <w:rFonts w:eastAsiaTheme="minorEastAsia" w:cstheme="minorHAnsi"/>
          <w:color w:val="000000" w:themeColor="text1"/>
          <w:kern w:val="24"/>
        </w:rPr>
        <w:t xml:space="preserve">  + </w:t>
      </w:r>
      <w:r w:rsidR="004A1E19" w:rsidRPr="009B0DFB">
        <w:rPr>
          <w:rFonts w:eastAsiaTheme="minorEastAsia" w:cstheme="minorHAnsi"/>
          <w:color w:val="000000" w:themeColor="text1"/>
          <w:kern w:val="24"/>
        </w:rPr>
        <w:t>2</w:t>
      </w:r>
      <w:r w:rsidRPr="009B0DFB">
        <w:rPr>
          <w:rFonts w:eastAsiaTheme="minorEastAsia" w:cstheme="minorHAnsi"/>
          <w:color w:val="000000" w:themeColor="text1"/>
          <w:kern w:val="24"/>
        </w:rPr>
        <w:t xml:space="preserve"> ADP  + 2 P</w:t>
      </w:r>
      <w:r w:rsidRPr="009B0DFB">
        <w:rPr>
          <w:rFonts w:eastAsiaTheme="minorEastAsia" w:cstheme="minorHAnsi"/>
          <w:color w:val="000000" w:themeColor="text1"/>
          <w:kern w:val="24"/>
          <w:vertAlign w:val="subscript"/>
        </w:rPr>
        <w:t xml:space="preserve">i </w:t>
      </w:r>
      <w:r w:rsidRPr="009B0DFB">
        <w:rPr>
          <w:rFonts w:eastAsiaTheme="minorEastAsia" w:cstheme="minorHAnsi"/>
          <w:color w:val="000000" w:themeColor="text1"/>
          <w:kern w:val="24"/>
        </w:rPr>
        <w:t xml:space="preserve"> + 2 NAD+  </w:t>
      </w:r>
      <w:r w:rsidR="00BE23CC">
        <w:rPr>
          <w:rFonts w:eastAsiaTheme="minorEastAsia" w:cstheme="minorHAnsi"/>
          <w:color w:val="000000" w:themeColor="text1"/>
          <w:kern w:val="24"/>
        </w:rPr>
        <w:t>→</w:t>
      </w:r>
      <w:r w:rsidR="00D41F6A" w:rsidRPr="009B0DFB">
        <w:rPr>
          <w:rFonts w:eastAsiaTheme="minorEastAsia" w:cstheme="minorHAnsi"/>
          <w:color w:val="000000" w:themeColor="text1"/>
          <w:kern w:val="24"/>
        </w:rPr>
        <w:t xml:space="preserve"> </w:t>
      </w:r>
      <w:r w:rsidR="002E3923">
        <w:rPr>
          <w:rFonts w:eastAsiaTheme="minorEastAsia" w:cstheme="minorHAnsi"/>
          <w:color w:val="000000" w:themeColor="text1"/>
          <w:kern w:val="24"/>
        </w:rPr>
        <w:t>2 C</w:t>
      </w:r>
      <w:r w:rsidR="002E3923" w:rsidRPr="002E3923">
        <w:rPr>
          <w:rFonts w:eastAsiaTheme="minorEastAsia" w:cstheme="minorHAnsi"/>
          <w:color w:val="000000" w:themeColor="text1"/>
          <w:kern w:val="24"/>
          <w:vertAlign w:val="subscript"/>
        </w:rPr>
        <w:t>3</w:t>
      </w:r>
      <w:r w:rsidR="002E3923">
        <w:rPr>
          <w:rFonts w:eastAsiaTheme="minorEastAsia" w:cstheme="minorHAnsi"/>
          <w:color w:val="000000" w:themeColor="text1"/>
          <w:kern w:val="24"/>
        </w:rPr>
        <w:t>H</w:t>
      </w:r>
      <w:r w:rsidR="002E3923" w:rsidRPr="002E3923">
        <w:rPr>
          <w:rFonts w:eastAsiaTheme="minorEastAsia" w:cstheme="minorHAnsi"/>
          <w:color w:val="000000" w:themeColor="text1"/>
          <w:kern w:val="24"/>
          <w:vertAlign w:val="subscript"/>
        </w:rPr>
        <w:t>3</w:t>
      </w:r>
      <w:r w:rsidR="002E3923">
        <w:rPr>
          <w:rFonts w:eastAsiaTheme="minorEastAsia" w:cstheme="minorHAnsi"/>
          <w:color w:val="000000" w:themeColor="text1"/>
          <w:kern w:val="24"/>
        </w:rPr>
        <w:t>O</w:t>
      </w:r>
      <w:r w:rsidR="002E3923" w:rsidRPr="002E3923">
        <w:rPr>
          <w:rFonts w:eastAsiaTheme="minorEastAsia" w:cstheme="minorHAnsi"/>
          <w:color w:val="000000" w:themeColor="text1"/>
          <w:kern w:val="24"/>
          <w:vertAlign w:val="subscript"/>
        </w:rPr>
        <w:t>3</w:t>
      </w:r>
      <w:r w:rsidR="002E3923" w:rsidRPr="002E3923">
        <w:rPr>
          <w:rFonts w:eastAsiaTheme="minorEastAsia" w:cstheme="minorHAnsi"/>
          <w:b/>
          <w:color w:val="000000" w:themeColor="text1"/>
          <w:kern w:val="24"/>
          <w:vertAlign w:val="superscript"/>
        </w:rPr>
        <w:t>-</w:t>
      </w:r>
      <w:r w:rsidRPr="009B0DFB">
        <w:rPr>
          <w:rFonts w:eastAsiaTheme="minorEastAsia" w:cstheme="minorHAnsi"/>
          <w:color w:val="000000" w:themeColor="text1"/>
          <w:kern w:val="24"/>
        </w:rPr>
        <w:t xml:space="preserve">  + 2 ATP  + 2 NADH  + 2 H</w:t>
      </w:r>
      <w:r w:rsidR="004A1E19" w:rsidRPr="009B0DFB">
        <w:rPr>
          <w:rFonts w:eastAsiaTheme="minorEastAsia" w:cstheme="minorHAnsi"/>
          <w:color w:val="000000" w:themeColor="text1"/>
          <w:kern w:val="24"/>
          <w:vertAlign w:val="superscript"/>
        </w:rPr>
        <w:t>+</w:t>
      </w:r>
      <w:r w:rsidR="00A75088">
        <w:rPr>
          <w:rFonts w:eastAsiaTheme="minorEastAsia" w:cstheme="minorHAnsi"/>
          <w:color w:val="000000" w:themeColor="text1"/>
          <w:kern w:val="24"/>
          <w:vertAlign w:val="superscript"/>
        </w:rPr>
        <w:t xml:space="preserve"> </w:t>
      </w:r>
      <w:r w:rsidR="00A75088" w:rsidRPr="00A75088">
        <w:rPr>
          <w:rFonts w:eastAsiaTheme="minorEastAsia" w:cstheme="minorHAnsi"/>
          <w:color w:val="000000" w:themeColor="text1"/>
          <w:kern w:val="24"/>
        </w:rPr>
        <w:t>+ 2 H</w:t>
      </w:r>
      <w:r w:rsidR="00A75088" w:rsidRPr="00A75088">
        <w:rPr>
          <w:rFonts w:eastAsiaTheme="minorEastAsia" w:cstheme="minorHAnsi"/>
          <w:color w:val="000000" w:themeColor="text1"/>
          <w:kern w:val="24"/>
          <w:vertAlign w:val="subscript"/>
        </w:rPr>
        <w:t>2</w:t>
      </w:r>
      <w:r w:rsidR="00A75088" w:rsidRPr="00A75088">
        <w:rPr>
          <w:rFonts w:eastAsiaTheme="minorEastAsia" w:cstheme="minorHAnsi"/>
          <w:color w:val="000000" w:themeColor="text1"/>
          <w:kern w:val="24"/>
        </w:rPr>
        <w:t>O</w:t>
      </w:r>
    </w:p>
    <w:p w14:paraId="12CF2CD2" w14:textId="77777777" w:rsidR="00D41F6A" w:rsidRPr="009B0DFB" w:rsidRDefault="00D41F6A" w:rsidP="009E595A">
      <w:pPr>
        <w:spacing w:line="216" w:lineRule="auto"/>
        <w:rPr>
          <w:rFonts w:eastAsiaTheme="minorEastAsia" w:cstheme="minorHAnsi"/>
          <w:color w:val="000000" w:themeColor="text1"/>
          <w:kern w:val="24"/>
          <w:vertAlign w:val="superscript"/>
        </w:rPr>
      </w:pPr>
    </w:p>
    <w:p w14:paraId="30F73999" w14:textId="77777777" w:rsidR="00D41F6A" w:rsidRPr="009B0DFB" w:rsidRDefault="00D41F6A" w:rsidP="009E595A">
      <w:pPr>
        <w:spacing w:line="216" w:lineRule="auto"/>
        <w:rPr>
          <w:rFonts w:eastAsiaTheme="minorEastAsia" w:cstheme="minorHAnsi"/>
          <w:color w:val="000000" w:themeColor="text1"/>
          <w:kern w:val="24"/>
        </w:rPr>
      </w:pPr>
      <w:r w:rsidRPr="009B0DFB">
        <w:rPr>
          <w:rFonts w:eastAsiaTheme="minorEastAsia" w:cstheme="minorHAnsi"/>
          <w:color w:val="000000" w:themeColor="text1"/>
          <w:kern w:val="24"/>
        </w:rPr>
        <w:t>Als</w:t>
      </w:r>
      <w:r w:rsidRPr="009B0DFB">
        <w:rPr>
          <w:rFonts w:eastAsiaTheme="minorEastAsia" w:cstheme="minorHAnsi"/>
          <w:color w:val="000000" w:themeColor="text1"/>
          <w:kern w:val="24"/>
          <w:vertAlign w:val="superscript"/>
        </w:rPr>
        <w:t xml:space="preserve"> </w:t>
      </w:r>
      <w:r w:rsidRPr="009B0DFB">
        <w:rPr>
          <w:rFonts w:eastAsiaTheme="minorEastAsia" w:cstheme="minorHAnsi"/>
          <w:color w:val="000000" w:themeColor="text1"/>
          <w:kern w:val="24"/>
        </w:rPr>
        <w:t xml:space="preserve">zweiter Schritt schließt sich die Decarboxylierung unter Bildung von Acetaldehyd </w:t>
      </w:r>
      <w:r w:rsidR="000445D4" w:rsidRPr="009B0DFB">
        <w:rPr>
          <w:rFonts w:eastAsiaTheme="minorEastAsia" w:cstheme="minorHAnsi"/>
          <w:color w:val="000000" w:themeColor="text1"/>
          <w:kern w:val="24"/>
        </w:rPr>
        <w:t>C</w:t>
      </w:r>
      <w:r w:rsidR="000445D4" w:rsidRPr="009B0DFB">
        <w:rPr>
          <w:rFonts w:eastAsiaTheme="minorEastAsia" w:cstheme="minorHAnsi"/>
          <w:color w:val="000000" w:themeColor="text1"/>
          <w:kern w:val="24"/>
          <w:vertAlign w:val="subscript"/>
        </w:rPr>
        <w:t>2</w:t>
      </w:r>
      <w:r w:rsidR="000445D4" w:rsidRPr="009B0DFB">
        <w:rPr>
          <w:rFonts w:eastAsiaTheme="minorEastAsia" w:cstheme="minorHAnsi"/>
          <w:color w:val="000000" w:themeColor="text1"/>
          <w:kern w:val="24"/>
        </w:rPr>
        <w:t>H</w:t>
      </w:r>
      <w:r w:rsidR="000445D4" w:rsidRPr="009B0DFB">
        <w:rPr>
          <w:rFonts w:eastAsiaTheme="minorEastAsia" w:cstheme="minorHAnsi"/>
          <w:color w:val="000000" w:themeColor="text1"/>
          <w:kern w:val="24"/>
          <w:vertAlign w:val="subscript"/>
        </w:rPr>
        <w:t>4</w:t>
      </w:r>
      <w:r w:rsidR="000445D4" w:rsidRPr="009B0DFB">
        <w:rPr>
          <w:rFonts w:eastAsiaTheme="minorEastAsia" w:cstheme="minorHAnsi"/>
          <w:color w:val="000000" w:themeColor="text1"/>
          <w:kern w:val="24"/>
        </w:rPr>
        <w:t xml:space="preserve">O </w:t>
      </w:r>
      <w:r w:rsidRPr="009B0DFB">
        <w:rPr>
          <w:rFonts w:eastAsiaTheme="minorEastAsia" w:cstheme="minorHAnsi"/>
          <w:color w:val="000000" w:themeColor="text1"/>
          <w:kern w:val="24"/>
        </w:rPr>
        <w:t>an.</w:t>
      </w:r>
    </w:p>
    <w:p w14:paraId="17697D19" w14:textId="77777777" w:rsidR="00D41F6A" w:rsidRPr="009B0DFB" w:rsidRDefault="00D41F6A" w:rsidP="00D41F6A">
      <w:pPr>
        <w:pStyle w:val="Listenabsatz"/>
        <w:numPr>
          <w:ilvl w:val="0"/>
          <w:numId w:val="7"/>
        </w:numPr>
        <w:spacing w:line="216" w:lineRule="auto"/>
        <w:rPr>
          <w:rFonts w:asciiTheme="minorHAnsi" w:eastAsiaTheme="minorEastAsia" w:hAnsiTheme="minorHAnsi" w:cstheme="minorHAnsi"/>
          <w:color w:val="000000" w:themeColor="text1"/>
          <w:kern w:val="24"/>
          <w:sz w:val="22"/>
          <w:szCs w:val="22"/>
        </w:rPr>
      </w:pPr>
      <w:r w:rsidRPr="009B0DFB">
        <w:rPr>
          <w:rFonts w:asciiTheme="minorHAnsi" w:eastAsiaTheme="minorEastAsia" w:hAnsiTheme="minorHAnsi" w:cstheme="minorHAnsi"/>
          <w:color w:val="000000" w:themeColor="text1"/>
          <w:kern w:val="24"/>
          <w:sz w:val="22"/>
          <w:szCs w:val="22"/>
        </w:rPr>
        <w:t>Schritt CO</w:t>
      </w:r>
      <w:r w:rsidRPr="009B0DFB">
        <w:rPr>
          <w:rFonts w:asciiTheme="minorHAnsi" w:eastAsiaTheme="minorEastAsia" w:hAnsiTheme="minorHAnsi" w:cstheme="minorHAnsi"/>
          <w:color w:val="000000" w:themeColor="text1"/>
          <w:kern w:val="24"/>
          <w:sz w:val="22"/>
          <w:szCs w:val="22"/>
          <w:vertAlign w:val="subscript"/>
        </w:rPr>
        <w:t>2</w:t>
      </w:r>
      <w:r w:rsidRPr="009B0DFB">
        <w:rPr>
          <w:rFonts w:asciiTheme="minorHAnsi" w:eastAsiaTheme="minorEastAsia" w:hAnsiTheme="minorHAnsi" w:cstheme="minorHAnsi"/>
          <w:color w:val="000000" w:themeColor="text1"/>
          <w:kern w:val="24"/>
          <w:sz w:val="22"/>
          <w:szCs w:val="22"/>
        </w:rPr>
        <w:t xml:space="preserve"> – Abspaltung</w:t>
      </w:r>
    </w:p>
    <w:p w14:paraId="44F0EBBE" w14:textId="77777777" w:rsidR="00D41F6A" w:rsidRPr="009B0DFB" w:rsidRDefault="00D41F6A" w:rsidP="00D41F6A">
      <w:pPr>
        <w:pStyle w:val="Listenabsatz"/>
        <w:spacing w:line="216" w:lineRule="auto"/>
        <w:rPr>
          <w:rFonts w:asciiTheme="minorHAnsi" w:eastAsiaTheme="minorEastAsia" w:hAnsiTheme="minorHAnsi" w:cstheme="minorHAnsi"/>
          <w:color w:val="000000" w:themeColor="text1"/>
          <w:kern w:val="24"/>
          <w:sz w:val="22"/>
          <w:szCs w:val="22"/>
        </w:rPr>
      </w:pPr>
    </w:p>
    <w:p w14:paraId="6990B2AF" w14:textId="77777777" w:rsidR="00D41F6A" w:rsidRPr="009B0DFB" w:rsidRDefault="00D41F6A" w:rsidP="00D41F6A">
      <w:pPr>
        <w:pStyle w:val="Listenabsatz"/>
        <w:spacing w:line="216" w:lineRule="auto"/>
        <w:rPr>
          <w:rFonts w:asciiTheme="minorHAnsi" w:eastAsiaTheme="minorEastAsia" w:hAnsiTheme="minorHAnsi" w:cstheme="minorHAnsi"/>
          <w:color w:val="000000" w:themeColor="text1"/>
          <w:kern w:val="24"/>
          <w:sz w:val="22"/>
          <w:szCs w:val="22"/>
          <w:vertAlign w:val="subscript"/>
        </w:rPr>
      </w:pPr>
      <w:r w:rsidRPr="009B0DFB">
        <w:rPr>
          <w:rFonts w:asciiTheme="minorHAnsi" w:eastAsiaTheme="minorEastAsia" w:hAnsiTheme="minorHAnsi" w:cstheme="minorHAnsi"/>
          <w:color w:val="000000" w:themeColor="text1"/>
          <w:kern w:val="24"/>
          <w:sz w:val="22"/>
          <w:szCs w:val="22"/>
        </w:rPr>
        <w:t xml:space="preserve">2 </w:t>
      </w:r>
      <w:r w:rsidR="000445D4" w:rsidRPr="009B0DFB">
        <w:rPr>
          <w:rFonts w:asciiTheme="minorHAnsi" w:eastAsiaTheme="minorEastAsia" w:hAnsiTheme="minorHAnsi" w:cstheme="minorHAnsi"/>
          <w:color w:val="000000" w:themeColor="text1"/>
          <w:kern w:val="24"/>
          <w:sz w:val="22"/>
          <w:szCs w:val="22"/>
        </w:rPr>
        <w:t>C</w:t>
      </w:r>
      <w:r w:rsidR="000445D4" w:rsidRPr="009B0DFB">
        <w:rPr>
          <w:rFonts w:asciiTheme="minorHAnsi" w:eastAsiaTheme="minorEastAsia" w:hAnsiTheme="minorHAnsi" w:cstheme="minorHAnsi"/>
          <w:color w:val="000000" w:themeColor="text1"/>
          <w:kern w:val="24"/>
          <w:sz w:val="22"/>
          <w:szCs w:val="22"/>
          <w:vertAlign w:val="subscript"/>
        </w:rPr>
        <w:t>3</w:t>
      </w:r>
      <w:r w:rsidR="000445D4" w:rsidRPr="009B0DFB">
        <w:rPr>
          <w:rFonts w:asciiTheme="minorHAnsi" w:eastAsiaTheme="minorEastAsia" w:hAnsiTheme="minorHAnsi" w:cstheme="minorHAnsi"/>
          <w:color w:val="000000" w:themeColor="text1"/>
          <w:kern w:val="24"/>
          <w:sz w:val="22"/>
          <w:szCs w:val="22"/>
        </w:rPr>
        <w:t>H</w:t>
      </w:r>
      <w:r w:rsidR="000445D4" w:rsidRPr="009B0DFB">
        <w:rPr>
          <w:rFonts w:asciiTheme="minorHAnsi" w:eastAsiaTheme="minorEastAsia" w:hAnsiTheme="minorHAnsi" w:cstheme="minorHAnsi"/>
          <w:color w:val="000000" w:themeColor="text1"/>
          <w:kern w:val="24"/>
          <w:sz w:val="22"/>
          <w:szCs w:val="22"/>
          <w:vertAlign w:val="subscript"/>
        </w:rPr>
        <w:t>4</w:t>
      </w:r>
      <w:r w:rsidR="000445D4" w:rsidRPr="009B0DFB">
        <w:rPr>
          <w:rFonts w:asciiTheme="minorHAnsi" w:eastAsiaTheme="minorEastAsia" w:hAnsiTheme="minorHAnsi" w:cstheme="minorHAnsi"/>
          <w:color w:val="000000" w:themeColor="text1"/>
          <w:kern w:val="24"/>
          <w:sz w:val="22"/>
          <w:szCs w:val="22"/>
        </w:rPr>
        <w:t>O</w:t>
      </w:r>
      <w:r w:rsidR="000445D4" w:rsidRPr="009B0DFB">
        <w:rPr>
          <w:rFonts w:asciiTheme="minorHAnsi" w:eastAsiaTheme="minorEastAsia" w:hAnsiTheme="minorHAnsi" w:cstheme="minorHAnsi"/>
          <w:color w:val="000000" w:themeColor="text1"/>
          <w:kern w:val="24"/>
          <w:sz w:val="22"/>
          <w:szCs w:val="22"/>
          <w:vertAlign w:val="subscript"/>
        </w:rPr>
        <w:t>3</w:t>
      </w:r>
      <w:r w:rsidR="000445D4" w:rsidRPr="009B0DFB">
        <w:rPr>
          <w:rFonts w:asciiTheme="minorHAnsi" w:eastAsiaTheme="minorEastAsia" w:hAnsiTheme="minorHAnsi" w:cstheme="minorHAnsi"/>
          <w:color w:val="000000" w:themeColor="text1"/>
          <w:kern w:val="24"/>
          <w:sz w:val="22"/>
          <w:szCs w:val="22"/>
        </w:rPr>
        <w:t xml:space="preserve">  </w:t>
      </w:r>
      <w:r w:rsidR="00BE23CC">
        <w:rPr>
          <w:rFonts w:asciiTheme="minorHAnsi" w:eastAsiaTheme="minorEastAsia" w:hAnsiTheme="minorHAnsi" w:cstheme="minorHAnsi"/>
          <w:color w:val="000000" w:themeColor="text1"/>
          <w:kern w:val="24"/>
          <w:sz w:val="22"/>
          <w:szCs w:val="22"/>
        </w:rPr>
        <w:t xml:space="preserve">→ </w:t>
      </w:r>
      <w:r w:rsidR="000445D4" w:rsidRPr="009B0DFB">
        <w:rPr>
          <w:rFonts w:asciiTheme="minorHAnsi" w:eastAsiaTheme="minorEastAsia" w:hAnsiTheme="minorHAnsi" w:cstheme="minorHAnsi"/>
          <w:color w:val="000000" w:themeColor="text1"/>
          <w:kern w:val="24"/>
          <w:sz w:val="22"/>
          <w:szCs w:val="22"/>
        </w:rPr>
        <w:t xml:space="preserve"> 2 C</w:t>
      </w:r>
      <w:r w:rsidR="000445D4" w:rsidRPr="009B0DFB">
        <w:rPr>
          <w:rFonts w:asciiTheme="minorHAnsi" w:eastAsiaTheme="minorEastAsia" w:hAnsiTheme="minorHAnsi" w:cstheme="minorHAnsi"/>
          <w:color w:val="000000" w:themeColor="text1"/>
          <w:kern w:val="24"/>
          <w:sz w:val="22"/>
          <w:szCs w:val="22"/>
          <w:vertAlign w:val="subscript"/>
        </w:rPr>
        <w:t>2</w:t>
      </w:r>
      <w:r w:rsidR="000445D4" w:rsidRPr="009B0DFB">
        <w:rPr>
          <w:rFonts w:asciiTheme="minorHAnsi" w:eastAsiaTheme="minorEastAsia" w:hAnsiTheme="minorHAnsi" w:cstheme="minorHAnsi"/>
          <w:color w:val="000000" w:themeColor="text1"/>
          <w:kern w:val="24"/>
          <w:sz w:val="22"/>
          <w:szCs w:val="22"/>
        </w:rPr>
        <w:t>H</w:t>
      </w:r>
      <w:r w:rsidR="000445D4" w:rsidRPr="009B0DFB">
        <w:rPr>
          <w:rFonts w:asciiTheme="minorHAnsi" w:eastAsiaTheme="minorEastAsia" w:hAnsiTheme="minorHAnsi" w:cstheme="minorHAnsi"/>
          <w:color w:val="000000" w:themeColor="text1"/>
          <w:kern w:val="24"/>
          <w:sz w:val="22"/>
          <w:szCs w:val="22"/>
          <w:vertAlign w:val="subscript"/>
        </w:rPr>
        <w:t>4</w:t>
      </w:r>
      <w:r w:rsidR="000445D4" w:rsidRPr="009B0DFB">
        <w:rPr>
          <w:rFonts w:asciiTheme="minorHAnsi" w:eastAsiaTheme="minorEastAsia" w:hAnsiTheme="minorHAnsi" w:cstheme="minorHAnsi"/>
          <w:color w:val="000000" w:themeColor="text1"/>
          <w:kern w:val="24"/>
          <w:sz w:val="22"/>
          <w:szCs w:val="22"/>
        </w:rPr>
        <w:t>O  +  2 CO</w:t>
      </w:r>
      <w:r w:rsidR="000445D4" w:rsidRPr="009B0DFB">
        <w:rPr>
          <w:rFonts w:asciiTheme="minorHAnsi" w:eastAsiaTheme="minorEastAsia" w:hAnsiTheme="minorHAnsi" w:cstheme="minorHAnsi"/>
          <w:color w:val="000000" w:themeColor="text1"/>
          <w:kern w:val="24"/>
          <w:sz w:val="22"/>
          <w:szCs w:val="22"/>
          <w:vertAlign w:val="subscript"/>
        </w:rPr>
        <w:t>2</w:t>
      </w:r>
    </w:p>
    <w:p w14:paraId="6F23DB88" w14:textId="77777777" w:rsidR="000445D4" w:rsidRPr="009B0DFB" w:rsidRDefault="000445D4" w:rsidP="000445D4">
      <w:pPr>
        <w:spacing w:line="216" w:lineRule="auto"/>
        <w:rPr>
          <w:rFonts w:eastAsiaTheme="minorEastAsia" w:cstheme="minorHAnsi"/>
          <w:color w:val="000000" w:themeColor="text1"/>
          <w:kern w:val="24"/>
        </w:rPr>
      </w:pPr>
    </w:p>
    <w:p w14:paraId="4DA9E931" w14:textId="77777777" w:rsidR="000445D4" w:rsidRPr="009B0DFB" w:rsidRDefault="000445D4" w:rsidP="000445D4">
      <w:pPr>
        <w:spacing w:line="216" w:lineRule="auto"/>
        <w:rPr>
          <w:rFonts w:eastAsiaTheme="minorEastAsia" w:cstheme="minorHAnsi"/>
          <w:color w:val="000000" w:themeColor="text1"/>
          <w:kern w:val="24"/>
        </w:rPr>
      </w:pPr>
      <w:r w:rsidRPr="009B0DFB">
        <w:rPr>
          <w:rFonts w:eastAsiaTheme="minorEastAsia" w:cstheme="minorHAnsi"/>
          <w:color w:val="000000" w:themeColor="text1"/>
          <w:kern w:val="24"/>
        </w:rPr>
        <w:t>Es folgt die Reduktion des Acetaldehyds zu Ethanol durch das Reduktionsmittel NADH</w:t>
      </w:r>
    </w:p>
    <w:p w14:paraId="0A63CF27" w14:textId="77777777" w:rsidR="000445D4" w:rsidRPr="009B0DFB" w:rsidRDefault="000445D4" w:rsidP="000445D4">
      <w:pPr>
        <w:pStyle w:val="Listenabsatz"/>
        <w:numPr>
          <w:ilvl w:val="0"/>
          <w:numId w:val="7"/>
        </w:numPr>
        <w:spacing w:line="216" w:lineRule="auto"/>
        <w:rPr>
          <w:rFonts w:asciiTheme="minorHAnsi" w:eastAsiaTheme="minorEastAsia" w:hAnsiTheme="minorHAnsi" w:cstheme="minorHAnsi"/>
          <w:color w:val="000000" w:themeColor="text1"/>
          <w:kern w:val="24"/>
          <w:sz w:val="22"/>
          <w:szCs w:val="22"/>
        </w:rPr>
      </w:pPr>
      <w:r w:rsidRPr="009B0DFB">
        <w:rPr>
          <w:rFonts w:asciiTheme="minorHAnsi" w:eastAsiaTheme="minorEastAsia" w:hAnsiTheme="minorHAnsi" w:cstheme="minorHAnsi"/>
          <w:color w:val="000000" w:themeColor="text1"/>
          <w:kern w:val="24"/>
          <w:sz w:val="22"/>
          <w:szCs w:val="22"/>
        </w:rPr>
        <w:t>Schritt Reduktion des Acetaldehyds, Bildung des Ethanols</w:t>
      </w:r>
      <w:r w:rsidR="008865B3" w:rsidRPr="009B0DFB">
        <w:rPr>
          <w:rFonts w:asciiTheme="minorHAnsi" w:eastAsiaTheme="minorEastAsia" w:hAnsiTheme="minorHAnsi" w:cstheme="minorHAnsi"/>
          <w:color w:val="000000" w:themeColor="text1"/>
          <w:kern w:val="24"/>
          <w:sz w:val="22"/>
          <w:szCs w:val="22"/>
        </w:rPr>
        <w:t xml:space="preserve"> C</w:t>
      </w:r>
      <w:r w:rsidR="008865B3" w:rsidRPr="009B0DFB">
        <w:rPr>
          <w:rFonts w:asciiTheme="minorHAnsi" w:eastAsiaTheme="minorEastAsia" w:hAnsiTheme="minorHAnsi" w:cstheme="minorHAnsi"/>
          <w:color w:val="000000" w:themeColor="text1"/>
          <w:kern w:val="24"/>
          <w:sz w:val="22"/>
          <w:szCs w:val="22"/>
          <w:vertAlign w:val="subscript"/>
        </w:rPr>
        <w:t>2</w:t>
      </w:r>
      <w:r w:rsidR="008865B3" w:rsidRPr="009B0DFB">
        <w:rPr>
          <w:rFonts w:asciiTheme="minorHAnsi" w:eastAsiaTheme="minorEastAsia" w:hAnsiTheme="minorHAnsi" w:cstheme="minorHAnsi"/>
          <w:color w:val="000000" w:themeColor="text1"/>
          <w:kern w:val="24"/>
          <w:sz w:val="22"/>
          <w:szCs w:val="22"/>
        </w:rPr>
        <w:t>H</w:t>
      </w:r>
      <w:r w:rsidR="008865B3" w:rsidRPr="009B0DFB">
        <w:rPr>
          <w:rFonts w:asciiTheme="minorHAnsi" w:eastAsiaTheme="minorEastAsia" w:hAnsiTheme="minorHAnsi" w:cstheme="minorHAnsi"/>
          <w:color w:val="000000" w:themeColor="text1"/>
          <w:kern w:val="24"/>
          <w:sz w:val="22"/>
          <w:szCs w:val="22"/>
          <w:vertAlign w:val="subscript"/>
        </w:rPr>
        <w:t>6</w:t>
      </w:r>
      <w:r w:rsidR="008865B3" w:rsidRPr="009B0DFB">
        <w:rPr>
          <w:rFonts w:asciiTheme="minorHAnsi" w:eastAsiaTheme="minorEastAsia" w:hAnsiTheme="minorHAnsi" w:cstheme="minorHAnsi"/>
          <w:color w:val="000000" w:themeColor="text1"/>
          <w:kern w:val="24"/>
          <w:sz w:val="22"/>
          <w:szCs w:val="22"/>
        </w:rPr>
        <w:t>O</w:t>
      </w:r>
    </w:p>
    <w:p w14:paraId="320EB02F" w14:textId="77777777" w:rsidR="000445D4" w:rsidRPr="009B0DFB" w:rsidRDefault="000445D4" w:rsidP="000445D4">
      <w:pPr>
        <w:spacing w:line="216" w:lineRule="auto"/>
        <w:rPr>
          <w:rFonts w:eastAsiaTheme="minorEastAsia" w:cstheme="minorHAnsi"/>
          <w:color w:val="000000" w:themeColor="text1"/>
          <w:kern w:val="24"/>
        </w:rPr>
      </w:pPr>
    </w:p>
    <w:p w14:paraId="7889CA92" w14:textId="77777777" w:rsidR="000445D4" w:rsidRPr="009B0DFB" w:rsidRDefault="000445D4" w:rsidP="000445D4">
      <w:pPr>
        <w:spacing w:line="216" w:lineRule="auto"/>
        <w:ind w:firstLine="708"/>
        <w:rPr>
          <w:rFonts w:eastAsiaTheme="minorEastAsia" w:cstheme="minorHAnsi"/>
          <w:color w:val="000000" w:themeColor="text1"/>
          <w:kern w:val="24"/>
        </w:rPr>
      </w:pPr>
      <w:r w:rsidRPr="009B0DFB">
        <w:rPr>
          <w:rFonts w:eastAsiaTheme="minorEastAsia" w:cstheme="minorHAnsi"/>
          <w:color w:val="000000" w:themeColor="text1"/>
          <w:kern w:val="24"/>
        </w:rPr>
        <w:t>2 C</w:t>
      </w:r>
      <w:r w:rsidRPr="009B0DFB">
        <w:rPr>
          <w:rFonts w:eastAsiaTheme="minorEastAsia" w:cstheme="minorHAnsi"/>
          <w:color w:val="000000" w:themeColor="text1"/>
          <w:kern w:val="24"/>
          <w:vertAlign w:val="subscript"/>
        </w:rPr>
        <w:t>2</w:t>
      </w:r>
      <w:r w:rsidRPr="009B0DFB">
        <w:rPr>
          <w:rFonts w:eastAsiaTheme="minorEastAsia" w:cstheme="minorHAnsi"/>
          <w:color w:val="000000" w:themeColor="text1"/>
          <w:kern w:val="24"/>
        </w:rPr>
        <w:t>H</w:t>
      </w:r>
      <w:r w:rsidRPr="009B0DFB">
        <w:rPr>
          <w:rFonts w:eastAsiaTheme="minorEastAsia" w:cstheme="minorHAnsi"/>
          <w:color w:val="000000" w:themeColor="text1"/>
          <w:kern w:val="24"/>
          <w:vertAlign w:val="subscript"/>
        </w:rPr>
        <w:t>4</w:t>
      </w:r>
      <w:r w:rsidRPr="009B0DFB">
        <w:rPr>
          <w:rFonts w:eastAsiaTheme="minorEastAsia" w:cstheme="minorHAnsi"/>
          <w:color w:val="000000" w:themeColor="text1"/>
          <w:kern w:val="24"/>
        </w:rPr>
        <w:t>O  + 2 NADH  + 2 H</w:t>
      </w:r>
      <w:r w:rsidRPr="009B0DFB">
        <w:rPr>
          <w:rFonts w:eastAsiaTheme="minorEastAsia" w:cstheme="minorHAnsi"/>
          <w:color w:val="000000" w:themeColor="text1"/>
          <w:kern w:val="24"/>
          <w:vertAlign w:val="superscript"/>
        </w:rPr>
        <w:t>+</w:t>
      </w:r>
      <w:r w:rsidRPr="009B0DFB">
        <w:rPr>
          <w:rFonts w:eastAsiaTheme="minorEastAsia" w:cstheme="minorHAnsi"/>
          <w:color w:val="000000" w:themeColor="text1"/>
          <w:kern w:val="24"/>
        </w:rPr>
        <w:t xml:space="preserve">  </w:t>
      </w:r>
      <w:r w:rsidR="00BE23CC">
        <w:rPr>
          <w:rFonts w:eastAsiaTheme="minorEastAsia" w:cstheme="minorHAnsi"/>
          <w:color w:val="000000" w:themeColor="text1"/>
          <w:kern w:val="24"/>
        </w:rPr>
        <w:t>→</w:t>
      </w:r>
      <w:r w:rsidRPr="009B0DFB">
        <w:rPr>
          <w:rFonts w:eastAsiaTheme="minorEastAsia" w:cstheme="minorHAnsi"/>
          <w:color w:val="000000" w:themeColor="text1"/>
          <w:kern w:val="24"/>
        </w:rPr>
        <w:t xml:space="preserve">  2 C</w:t>
      </w:r>
      <w:r w:rsidRPr="009B0DFB">
        <w:rPr>
          <w:rFonts w:eastAsiaTheme="minorEastAsia" w:cstheme="minorHAnsi"/>
          <w:color w:val="000000" w:themeColor="text1"/>
          <w:kern w:val="24"/>
          <w:vertAlign w:val="subscript"/>
        </w:rPr>
        <w:t>2</w:t>
      </w:r>
      <w:r w:rsidRPr="009B0DFB">
        <w:rPr>
          <w:rFonts w:eastAsiaTheme="minorEastAsia" w:cstheme="minorHAnsi"/>
          <w:color w:val="000000" w:themeColor="text1"/>
          <w:kern w:val="24"/>
        </w:rPr>
        <w:t>H</w:t>
      </w:r>
      <w:r w:rsidRPr="009B0DFB">
        <w:rPr>
          <w:rFonts w:eastAsiaTheme="minorEastAsia" w:cstheme="minorHAnsi"/>
          <w:color w:val="000000" w:themeColor="text1"/>
          <w:kern w:val="24"/>
          <w:vertAlign w:val="subscript"/>
        </w:rPr>
        <w:t>6</w:t>
      </w:r>
      <w:r w:rsidRPr="009B0DFB">
        <w:rPr>
          <w:rFonts w:eastAsiaTheme="minorEastAsia" w:cstheme="minorHAnsi"/>
          <w:color w:val="000000" w:themeColor="text1"/>
          <w:kern w:val="24"/>
        </w:rPr>
        <w:t>O  + 2 NAD+</w:t>
      </w:r>
    </w:p>
    <w:p w14:paraId="592D3887" w14:textId="77777777" w:rsidR="000445D4" w:rsidRPr="009B0DFB" w:rsidRDefault="000445D4" w:rsidP="000445D4">
      <w:pPr>
        <w:spacing w:line="216" w:lineRule="auto"/>
        <w:rPr>
          <w:rFonts w:eastAsiaTheme="minorEastAsia" w:cstheme="minorHAnsi"/>
          <w:color w:val="000000" w:themeColor="text1"/>
          <w:kern w:val="24"/>
        </w:rPr>
      </w:pPr>
      <w:r w:rsidRPr="009B0DFB">
        <w:rPr>
          <w:rFonts w:eastAsiaTheme="minorEastAsia" w:cstheme="minorHAnsi"/>
          <w:color w:val="000000" w:themeColor="text1"/>
          <w:kern w:val="24"/>
        </w:rPr>
        <w:t xml:space="preserve">Die Rückbildung des NAD+ </w:t>
      </w:r>
      <w:r w:rsidR="00BE3627" w:rsidRPr="009B0DFB">
        <w:rPr>
          <w:rFonts w:eastAsiaTheme="minorEastAsia" w:cstheme="minorHAnsi"/>
          <w:color w:val="000000" w:themeColor="text1"/>
          <w:kern w:val="24"/>
        </w:rPr>
        <w:t xml:space="preserve">im 3. Schritt </w:t>
      </w:r>
      <w:r w:rsidRPr="009B0DFB">
        <w:rPr>
          <w:rFonts w:eastAsiaTheme="minorEastAsia" w:cstheme="minorHAnsi"/>
          <w:color w:val="000000" w:themeColor="text1"/>
          <w:kern w:val="24"/>
        </w:rPr>
        <w:t xml:space="preserve">erfolgt exotherm, also unter Energiefreisetzung. Da eine Zelle nur wenig NAD+ speichern kann, bestimmt die Menge des zellgespeicherten NAD+ </w:t>
      </w:r>
      <w:r w:rsidR="00BE3627" w:rsidRPr="009B0DFB">
        <w:rPr>
          <w:rFonts w:eastAsiaTheme="minorEastAsia" w:cstheme="minorHAnsi"/>
          <w:color w:val="000000" w:themeColor="text1"/>
          <w:kern w:val="24"/>
        </w:rPr>
        <w:t xml:space="preserve">und dessen Rückbildungsgeschwindigkeit die Geschwindigkeit der Schritte 1 und 2 </w:t>
      </w:r>
      <w:r w:rsidR="004942DB">
        <w:rPr>
          <w:rFonts w:eastAsiaTheme="minorEastAsia" w:cstheme="minorHAnsi"/>
          <w:color w:val="000000" w:themeColor="text1"/>
          <w:kern w:val="24"/>
        </w:rPr>
        <w:t xml:space="preserve">wesentlich </w:t>
      </w:r>
      <w:r w:rsidR="00BE3627" w:rsidRPr="009B0DFB">
        <w:rPr>
          <w:rFonts w:eastAsiaTheme="minorEastAsia" w:cstheme="minorHAnsi"/>
          <w:color w:val="000000" w:themeColor="text1"/>
          <w:kern w:val="24"/>
        </w:rPr>
        <w:t>mit.</w:t>
      </w:r>
    </w:p>
    <w:p w14:paraId="36DE65B1" w14:textId="77777777" w:rsidR="001C417C" w:rsidRPr="009B0DFB" w:rsidRDefault="001C417C" w:rsidP="000445D4">
      <w:pPr>
        <w:spacing w:line="216" w:lineRule="auto"/>
        <w:rPr>
          <w:rFonts w:eastAsiaTheme="minorEastAsia" w:cstheme="minorHAnsi"/>
          <w:color w:val="000000" w:themeColor="text1"/>
          <w:kern w:val="24"/>
        </w:rPr>
      </w:pPr>
      <w:r w:rsidRPr="009B0DFB">
        <w:rPr>
          <w:rFonts w:eastAsiaTheme="minorEastAsia" w:cstheme="minorHAnsi"/>
          <w:color w:val="000000" w:themeColor="text1"/>
          <w:kern w:val="24"/>
        </w:rPr>
        <w:t xml:space="preserve">Mit anderen Worten: Je schneller NAD+ </w:t>
      </w:r>
      <w:r w:rsidR="008865B3" w:rsidRPr="009B0DFB">
        <w:rPr>
          <w:rFonts w:eastAsiaTheme="minorEastAsia" w:cstheme="minorHAnsi"/>
          <w:color w:val="000000" w:themeColor="text1"/>
          <w:kern w:val="24"/>
        </w:rPr>
        <w:t xml:space="preserve">in einer Zelle </w:t>
      </w:r>
      <w:r w:rsidRPr="009B0DFB">
        <w:rPr>
          <w:rFonts w:eastAsiaTheme="minorEastAsia" w:cstheme="minorHAnsi"/>
          <w:color w:val="000000" w:themeColor="text1"/>
          <w:kern w:val="24"/>
        </w:rPr>
        <w:t>zur Verfügung gestellt wird, desto schneller k</w:t>
      </w:r>
      <w:r w:rsidR="000F0ECC" w:rsidRPr="009B0DFB">
        <w:rPr>
          <w:rFonts w:eastAsiaTheme="minorEastAsia" w:cstheme="minorHAnsi"/>
          <w:color w:val="000000" w:themeColor="text1"/>
          <w:kern w:val="24"/>
        </w:rPr>
        <w:t>ann die Gesamtreaktion ablaufen. Die nachstehende Reaktionsgleichung beschreibt den enzymatischen und anaeroben Vorgang im Rahmen einer Gesamtgleichung:</w:t>
      </w:r>
    </w:p>
    <w:p w14:paraId="0CEFF831" w14:textId="77777777" w:rsidR="000445D4" w:rsidRPr="00604AE2" w:rsidRDefault="001C417C" w:rsidP="00604AE2">
      <w:pPr>
        <w:spacing w:line="216" w:lineRule="auto"/>
        <w:rPr>
          <w:rFonts w:eastAsiaTheme="minorEastAsia" w:hAnsi="Calibri"/>
          <w:color w:val="000000" w:themeColor="text1"/>
          <w:kern w:val="24"/>
        </w:rPr>
      </w:pPr>
      <w:r>
        <w:rPr>
          <w:noProof/>
          <w:lang w:eastAsia="de-DE"/>
        </w:rPr>
        <w:drawing>
          <wp:inline distT="0" distB="0" distL="0" distR="0" wp14:anchorId="2791D8EC" wp14:editId="213BA071">
            <wp:extent cx="5314950" cy="803564"/>
            <wp:effectExtent l="0" t="0" r="0" b="0"/>
            <wp:docPr id="5" name="Grafik 5">
              <a:extLst xmlns:a="http://schemas.openxmlformats.org/drawingml/2006/main">
                <a:ext uri="{FF2B5EF4-FFF2-40B4-BE49-F238E27FC236}">
                  <a16:creationId xmlns:a16="http://schemas.microsoft.com/office/drawing/2014/main" id="{4695FDAA-B41D-44A4-A10F-A726C9013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4695FDAA-B41D-44A4-A10F-A726C90132BD}"/>
                        </a:ext>
                      </a:extLst>
                    </pic:cNvPr>
                    <pic:cNvPicPr>
                      <a:picLocks noChangeAspect="1"/>
                    </pic:cNvPicPr>
                  </pic:nvPicPr>
                  <pic:blipFill>
                    <a:blip r:embed="rId7"/>
                    <a:stretch>
                      <a:fillRect/>
                    </a:stretch>
                  </pic:blipFill>
                  <pic:spPr>
                    <a:xfrm>
                      <a:off x="0" y="0"/>
                      <a:ext cx="5314950" cy="803564"/>
                    </a:xfrm>
                    <a:prstGeom prst="rect">
                      <a:avLst/>
                    </a:prstGeom>
                  </pic:spPr>
                </pic:pic>
              </a:graphicData>
            </a:graphic>
          </wp:inline>
        </w:drawing>
      </w:r>
    </w:p>
    <w:p w14:paraId="6D112ED0" w14:textId="77777777" w:rsidR="000445D4" w:rsidRPr="009B0DFB" w:rsidRDefault="000445D4" w:rsidP="000445D4">
      <w:pPr>
        <w:pStyle w:val="Listenabsatz"/>
        <w:spacing w:line="216" w:lineRule="auto"/>
        <w:rPr>
          <w:rFonts w:eastAsiaTheme="minorEastAsia" w:hAnsi="Calibri"/>
          <w:color w:val="000000" w:themeColor="text1"/>
          <w:kern w:val="24"/>
          <w:u w:val="single"/>
        </w:rPr>
      </w:pPr>
    </w:p>
    <w:p w14:paraId="473DD88C" w14:textId="77777777" w:rsidR="009B0DFB" w:rsidRDefault="009B0DFB" w:rsidP="009E595A">
      <w:pPr>
        <w:spacing w:line="216" w:lineRule="auto"/>
        <w:rPr>
          <w:rFonts w:eastAsiaTheme="minorEastAsia" w:hAnsi="Calibri"/>
          <w:color w:val="000000" w:themeColor="text1"/>
          <w:kern w:val="24"/>
          <w:u w:val="single"/>
        </w:rPr>
      </w:pPr>
      <w:r w:rsidRPr="009B0DFB">
        <w:rPr>
          <w:rFonts w:eastAsiaTheme="minorEastAsia" w:hAnsi="Calibri"/>
          <w:color w:val="000000" w:themeColor="text1"/>
          <w:kern w:val="24"/>
          <w:u w:val="single"/>
        </w:rPr>
        <w:t>Wirkungsweise von Katalysatoren</w:t>
      </w:r>
    </w:p>
    <w:p w14:paraId="2AA95DC9" w14:textId="77777777" w:rsidR="004B7841" w:rsidRDefault="004B7841" w:rsidP="009E595A">
      <w:pPr>
        <w:spacing w:line="216" w:lineRule="auto"/>
        <w:rPr>
          <w:rFonts w:eastAsiaTheme="minorEastAsia" w:hAnsi="Calibri"/>
          <w:color w:val="000000" w:themeColor="text1"/>
          <w:kern w:val="24"/>
          <w:u w:val="single"/>
        </w:rPr>
      </w:pPr>
    </w:p>
    <w:p w14:paraId="3E7FA337" w14:textId="77777777" w:rsidR="004B7841" w:rsidRPr="004B7841" w:rsidRDefault="004B7841" w:rsidP="009E595A">
      <w:pPr>
        <w:spacing w:line="216" w:lineRule="auto"/>
        <w:rPr>
          <w:rFonts w:eastAsiaTheme="minorEastAsia" w:hAnsi="Calibri"/>
          <w:color w:val="000000" w:themeColor="text1"/>
          <w:kern w:val="24"/>
        </w:rPr>
      </w:pPr>
      <w:r w:rsidRPr="004B7841">
        <w:rPr>
          <w:rFonts w:eastAsiaTheme="minorEastAsia" w:hAnsi="Calibri"/>
          <w:color w:val="000000" w:themeColor="text1"/>
          <w:kern w:val="24"/>
        </w:rPr>
        <w:t xml:space="preserve">Allgemein senkt ein Katalysator die Aktivierungsenergie einer chemischen Reaktion, mit der Folge, dass diese Reaktion schon bei kleineren Temperaturen und schneller abläuft. Ein Katalysator erhöht die Ausbeute pro Zeit. </w:t>
      </w:r>
      <w:r>
        <w:rPr>
          <w:rFonts w:eastAsiaTheme="minorEastAsia" w:hAnsi="Calibri"/>
          <w:color w:val="000000" w:themeColor="text1"/>
          <w:kern w:val="24"/>
        </w:rPr>
        <w:t xml:space="preserve"> </w:t>
      </w:r>
      <w:r w:rsidR="000A4FCB">
        <w:rPr>
          <w:rFonts w:eastAsiaTheme="minorEastAsia" w:hAnsi="Calibri"/>
          <w:color w:val="000000" w:themeColor="text1"/>
          <w:kern w:val="24"/>
        </w:rPr>
        <w:t>Die Wirkung eines Katalysators wird durch die Größe seiner Oberfläche, durch die Anzahl der zu katalysierenden Moleküle pro Katalysatoroberfläche und durch Temperatursteigerung erhöht.</w:t>
      </w:r>
    </w:p>
    <w:p w14:paraId="41A53B7D" w14:textId="77777777" w:rsidR="009E595A" w:rsidRPr="009E595A" w:rsidRDefault="009E595A" w:rsidP="009E595A">
      <w:pPr>
        <w:spacing w:line="216" w:lineRule="auto"/>
        <w:rPr>
          <w:rFonts w:eastAsiaTheme="minorEastAsia" w:hAnsi="Calibri"/>
          <w:color w:val="000000" w:themeColor="text1"/>
          <w:kern w:val="24"/>
        </w:rPr>
      </w:pPr>
      <w:r w:rsidRPr="009E595A">
        <w:rPr>
          <w:rFonts w:eastAsiaTheme="minorEastAsia" w:hAnsi="Calibri"/>
          <w:color w:val="000000" w:themeColor="text1"/>
          <w:kern w:val="24"/>
        </w:rPr>
        <w:t xml:space="preserve">Allgemein geht </w:t>
      </w:r>
      <w:r>
        <w:rPr>
          <w:rFonts w:eastAsiaTheme="minorEastAsia" w:hAnsi="Calibri"/>
          <w:color w:val="000000" w:themeColor="text1"/>
          <w:kern w:val="24"/>
        </w:rPr>
        <w:t xml:space="preserve">die </w:t>
      </w:r>
      <w:r w:rsidRPr="009E595A">
        <w:rPr>
          <w:rFonts w:eastAsiaTheme="minorEastAsia" w:hAnsi="Calibri"/>
          <w:color w:val="000000" w:themeColor="text1"/>
          <w:kern w:val="24"/>
        </w:rPr>
        <w:t xml:space="preserve">Katalyse </w:t>
      </w:r>
      <w:r>
        <w:rPr>
          <w:rFonts w:eastAsiaTheme="minorEastAsia" w:hAnsi="Calibri"/>
          <w:color w:val="000000" w:themeColor="text1"/>
          <w:kern w:val="24"/>
        </w:rPr>
        <w:t xml:space="preserve">eines großtechnischen Vorgangs </w:t>
      </w:r>
      <w:r w:rsidRPr="009E595A">
        <w:rPr>
          <w:rFonts w:eastAsiaTheme="minorEastAsia" w:hAnsi="Calibri"/>
          <w:color w:val="000000" w:themeColor="text1"/>
          <w:kern w:val="24"/>
        </w:rPr>
        <w:t>mit wirtschaftlichen Vorteilen einher:</w:t>
      </w:r>
    </w:p>
    <w:p w14:paraId="7AE80153" w14:textId="77777777" w:rsidR="009E595A" w:rsidRPr="00582EB9" w:rsidRDefault="009E595A" w:rsidP="009E595A">
      <w:pPr>
        <w:pStyle w:val="Listenabsatz"/>
        <w:numPr>
          <w:ilvl w:val="0"/>
          <w:numId w:val="2"/>
        </w:numPr>
        <w:spacing w:line="216" w:lineRule="auto"/>
        <w:rPr>
          <w:rFonts w:asciiTheme="minorHAnsi" w:eastAsiaTheme="minorEastAsia" w:hAnsiTheme="minorHAnsi" w:cstheme="minorHAnsi"/>
          <w:color w:val="000000" w:themeColor="text1"/>
          <w:kern w:val="24"/>
          <w:sz w:val="22"/>
          <w:szCs w:val="22"/>
        </w:rPr>
      </w:pPr>
      <w:r w:rsidRPr="00582EB9">
        <w:rPr>
          <w:rFonts w:asciiTheme="minorHAnsi" w:eastAsiaTheme="minorEastAsia" w:hAnsiTheme="minorHAnsi" w:cstheme="minorHAnsi"/>
          <w:color w:val="000000" w:themeColor="text1"/>
          <w:kern w:val="24"/>
          <w:sz w:val="22"/>
          <w:szCs w:val="22"/>
        </w:rPr>
        <w:t>Zeitersparnis</w:t>
      </w:r>
    </w:p>
    <w:p w14:paraId="3187C1F7" w14:textId="77777777" w:rsidR="009E595A" w:rsidRPr="00582EB9" w:rsidRDefault="009E595A" w:rsidP="009E595A">
      <w:pPr>
        <w:pStyle w:val="Listenabsatz"/>
        <w:numPr>
          <w:ilvl w:val="0"/>
          <w:numId w:val="2"/>
        </w:numPr>
        <w:spacing w:line="216" w:lineRule="auto"/>
        <w:rPr>
          <w:rFonts w:asciiTheme="minorHAnsi" w:eastAsiaTheme="minorEastAsia" w:hAnsiTheme="minorHAnsi" w:cstheme="minorHAnsi"/>
          <w:color w:val="000000" w:themeColor="text1"/>
          <w:kern w:val="24"/>
          <w:sz w:val="22"/>
          <w:szCs w:val="22"/>
        </w:rPr>
      </w:pPr>
      <w:r w:rsidRPr="00582EB9">
        <w:rPr>
          <w:rFonts w:asciiTheme="minorHAnsi" w:eastAsiaTheme="minorEastAsia" w:hAnsiTheme="minorHAnsi" w:cstheme="minorHAnsi"/>
          <w:color w:val="000000" w:themeColor="text1"/>
          <w:kern w:val="24"/>
          <w:sz w:val="22"/>
          <w:szCs w:val="22"/>
        </w:rPr>
        <w:t>Kostenreduktion</w:t>
      </w:r>
    </w:p>
    <w:p w14:paraId="40290177" w14:textId="77777777" w:rsidR="001365F6" w:rsidRPr="00582EB9" w:rsidRDefault="009E595A" w:rsidP="009E595A">
      <w:pPr>
        <w:pStyle w:val="Listenabsatz"/>
        <w:numPr>
          <w:ilvl w:val="0"/>
          <w:numId w:val="2"/>
        </w:numPr>
        <w:spacing w:line="216" w:lineRule="auto"/>
        <w:rPr>
          <w:rFonts w:asciiTheme="minorHAnsi" w:eastAsiaTheme="minorEastAsia" w:hAnsiTheme="minorHAnsi" w:cstheme="minorHAnsi"/>
          <w:color w:val="000000" w:themeColor="text1"/>
          <w:kern w:val="24"/>
          <w:sz w:val="22"/>
          <w:szCs w:val="22"/>
        </w:rPr>
      </w:pPr>
      <w:r w:rsidRPr="00582EB9">
        <w:rPr>
          <w:rFonts w:asciiTheme="minorHAnsi" w:eastAsiaTheme="minorEastAsia" w:hAnsiTheme="minorHAnsi" w:cstheme="minorHAnsi"/>
          <w:color w:val="000000" w:themeColor="text1"/>
          <w:kern w:val="24"/>
          <w:sz w:val="22"/>
          <w:szCs w:val="22"/>
        </w:rPr>
        <w:t>Umweltschonung.</w:t>
      </w:r>
    </w:p>
    <w:p w14:paraId="0029F8D1" w14:textId="77777777" w:rsidR="00D70F01" w:rsidRDefault="00D70F01" w:rsidP="004B7841">
      <w:pPr>
        <w:spacing w:line="216" w:lineRule="auto"/>
        <w:rPr>
          <w:rFonts w:eastAsiaTheme="minorEastAsia" w:hAnsi="Calibri"/>
          <w:color w:val="000000" w:themeColor="text1"/>
          <w:kern w:val="24"/>
        </w:rPr>
      </w:pPr>
    </w:p>
    <w:p w14:paraId="653B2172" w14:textId="3662B754" w:rsidR="004B7841" w:rsidRDefault="004B7841" w:rsidP="004B7841">
      <w:pPr>
        <w:spacing w:line="216" w:lineRule="auto"/>
        <w:rPr>
          <w:rFonts w:eastAsiaTheme="minorEastAsia" w:hAnsi="Calibri"/>
          <w:color w:val="000000" w:themeColor="text1"/>
          <w:kern w:val="24"/>
        </w:rPr>
      </w:pPr>
      <w:r>
        <w:rPr>
          <w:rFonts w:eastAsiaTheme="minorEastAsia" w:hAnsi="Calibri"/>
          <w:color w:val="000000" w:themeColor="text1"/>
          <w:kern w:val="24"/>
        </w:rPr>
        <w:t>Katalysatoren in der Biochemie heißen Enzyme und bestehen im Wesentlichen aus Aminosäureketten unterschiedlicher Länge und Struktur.</w:t>
      </w:r>
      <w:r w:rsidR="00654BD6">
        <w:rPr>
          <w:rFonts w:eastAsiaTheme="minorEastAsia" w:hAnsi="Calibri"/>
          <w:color w:val="000000" w:themeColor="text1"/>
          <w:kern w:val="24"/>
        </w:rPr>
        <w:t xml:space="preserve"> Einen Katalysator, der Oxidationsreakt</w:t>
      </w:r>
      <w:r w:rsidR="004860C2">
        <w:rPr>
          <w:rFonts w:eastAsiaTheme="minorEastAsia" w:hAnsi="Calibri"/>
          <w:color w:val="000000" w:themeColor="text1"/>
          <w:kern w:val="24"/>
        </w:rPr>
        <w:t>i</w:t>
      </w:r>
      <w:r w:rsidR="00654BD6">
        <w:rPr>
          <w:rFonts w:eastAsiaTheme="minorEastAsia" w:hAnsi="Calibri"/>
          <w:color w:val="000000" w:themeColor="text1"/>
          <w:kern w:val="24"/>
        </w:rPr>
        <w:t xml:space="preserve">onen (wie </w:t>
      </w:r>
      <w:r w:rsidR="005713CA">
        <w:rPr>
          <w:rFonts w:eastAsiaTheme="minorEastAsia" w:hAnsi="Calibri"/>
          <w:color w:val="000000" w:themeColor="text1"/>
          <w:kern w:val="24"/>
        </w:rPr>
        <w:t xml:space="preserve">z.B. </w:t>
      </w:r>
      <w:r w:rsidR="00654BD6">
        <w:rPr>
          <w:rFonts w:eastAsiaTheme="minorEastAsia" w:hAnsi="Calibri"/>
          <w:color w:val="000000" w:themeColor="text1"/>
          <w:kern w:val="24"/>
        </w:rPr>
        <w:t xml:space="preserve">die Rückbildung von NAD+ aus NADH in saurer Lösung) beschleunigt, nennt man </w:t>
      </w:r>
      <w:r w:rsidR="00F80195">
        <w:rPr>
          <w:rFonts w:eastAsiaTheme="minorEastAsia" w:hAnsi="Calibri"/>
          <w:color w:val="000000" w:themeColor="text1"/>
          <w:kern w:val="24"/>
        </w:rPr>
        <w:t xml:space="preserve">einen </w:t>
      </w:r>
      <w:r w:rsidR="00654BD6">
        <w:rPr>
          <w:rFonts w:eastAsiaTheme="minorEastAsia" w:hAnsi="Calibri"/>
          <w:color w:val="000000" w:themeColor="text1"/>
          <w:kern w:val="24"/>
        </w:rPr>
        <w:t>Oxidationskatalysator.</w:t>
      </w:r>
    </w:p>
    <w:p w14:paraId="287F031C" w14:textId="77777777" w:rsidR="00E15550" w:rsidRPr="004B7841" w:rsidRDefault="00E15550" w:rsidP="004B7841">
      <w:pPr>
        <w:spacing w:line="216" w:lineRule="auto"/>
        <w:rPr>
          <w:rFonts w:eastAsiaTheme="minorEastAsia" w:hAnsi="Calibri"/>
          <w:color w:val="000000" w:themeColor="text1"/>
          <w:kern w:val="24"/>
        </w:rPr>
      </w:pPr>
      <w:r>
        <w:rPr>
          <w:rFonts w:eastAsiaTheme="minorEastAsia" w:hAnsi="Calibri"/>
          <w:color w:val="000000" w:themeColor="text1"/>
          <w:kern w:val="24"/>
        </w:rPr>
        <w:t xml:space="preserve">Je schneller und ungehinderter NADH zur Oberfläche des Katalysators diffundieren kann, desto schneller kann das für die alkoholische Gärung dringend benötigte NAD+ nach Effusion </w:t>
      </w:r>
      <w:r w:rsidR="00430642">
        <w:rPr>
          <w:rFonts w:eastAsiaTheme="minorEastAsia" w:hAnsi="Calibri"/>
          <w:color w:val="000000" w:themeColor="text1"/>
          <w:kern w:val="24"/>
        </w:rPr>
        <w:t xml:space="preserve">wieder </w:t>
      </w:r>
      <w:r>
        <w:rPr>
          <w:rFonts w:eastAsiaTheme="minorEastAsia" w:hAnsi="Calibri"/>
          <w:color w:val="000000" w:themeColor="text1"/>
          <w:kern w:val="24"/>
        </w:rPr>
        <w:t xml:space="preserve">zur Verfügung gestellt werden. Dazu braucht das NADH eine angemessene Zahl freier und aktiver Oberflächenplätze am Katalysator. Unterstützt werden diese Vorgänge durch eine ausreichend große </w:t>
      </w:r>
      <w:r>
        <w:rPr>
          <w:rFonts w:eastAsiaTheme="minorEastAsia" w:hAnsi="Calibri"/>
          <w:color w:val="000000" w:themeColor="text1"/>
          <w:kern w:val="24"/>
        </w:rPr>
        <w:lastRenderedPageBreak/>
        <w:t>Gefäßgeometrie und nicht zu große Magnetrührgeschwindigkeiten. Als optimale Gefäß</w:t>
      </w:r>
      <w:r w:rsidR="00441822">
        <w:rPr>
          <w:rFonts w:eastAsiaTheme="minorEastAsia" w:hAnsi="Calibri"/>
          <w:color w:val="000000" w:themeColor="text1"/>
          <w:kern w:val="24"/>
        </w:rPr>
        <w:t>geometrie erweist</w:t>
      </w:r>
      <w:r>
        <w:rPr>
          <w:rFonts w:eastAsiaTheme="minorEastAsia" w:hAnsi="Calibri"/>
          <w:color w:val="000000" w:themeColor="text1"/>
          <w:kern w:val="24"/>
        </w:rPr>
        <w:t xml:space="preserve"> sich unter Laborbedingungen, wie der experimentelle Teil zeigt,  20 mL Flüssigkeitsvolumen in einem 500 mL Erlenmeyergefäß.</w:t>
      </w:r>
    </w:p>
    <w:p w14:paraId="2BA7123B" w14:textId="77777777" w:rsidR="001365F6" w:rsidRDefault="001365F6" w:rsidP="001365F6">
      <w:pPr>
        <w:spacing w:line="216" w:lineRule="auto"/>
        <w:rPr>
          <w:u w:val="single"/>
        </w:rPr>
      </w:pPr>
    </w:p>
    <w:p w14:paraId="437318BB" w14:textId="77777777" w:rsidR="001365F6" w:rsidRDefault="001365F6" w:rsidP="001365F6">
      <w:pPr>
        <w:spacing w:line="216" w:lineRule="auto"/>
        <w:rPr>
          <w:rFonts w:eastAsiaTheme="minorEastAsia" w:hAnsi="Calibri"/>
          <w:color w:val="000000" w:themeColor="text1"/>
          <w:kern w:val="24"/>
          <w:u w:val="single"/>
        </w:rPr>
      </w:pPr>
      <w:r w:rsidRPr="001365F6">
        <w:rPr>
          <w:rFonts w:eastAsiaTheme="minorEastAsia" w:hAnsi="Calibri"/>
          <w:color w:val="000000" w:themeColor="text1"/>
          <w:kern w:val="24"/>
          <w:u w:val="single"/>
        </w:rPr>
        <w:t>Grundlagen</w:t>
      </w:r>
      <w:r w:rsidR="003B3CE7">
        <w:rPr>
          <w:rFonts w:eastAsiaTheme="minorEastAsia" w:hAnsi="Calibri"/>
          <w:color w:val="000000" w:themeColor="text1"/>
          <w:kern w:val="24"/>
          <w:u w:val="single"/>
        </w:rPr>
        <w:t xml:space="preserve"> Nanogoldpartikel</w:t>
      </w:r>
    </w:p>
    <w:p w14:paraId="318899B9" w14:textId="77777777" w:rsidR="00495EE0" w:rsidRDefault="00B42E9C" w:rsidP="001365F6">
      <w:pPr>
        <w:spacing w:line="216" w:lineRule="auto"/>
        <w:rPr>
          <w:rFonts w:eastAsiaTheme="minorEastAsia" w:hAnsi="Calibri"/>
          <w:color w:val="000000" w:themeColor="text1"/>
          <w:kern w:val="24"/>
        </w:rPr>
      </w:pPr>
      <w:r w:rsidRPr="00B42E9C">
        <w:rPr>
          <w:rFonts w:eastAsiaTheme="minorEastAsia" w:hAnsi="Calibri"/>
          <w:color w:val="000000" w:themeColor="text1"/>
          <w:kern w:val="24"/>
        </w:rPr>
        <w:t xml:space="preserve">Nanogoldpartikel haben katalytische Eigenschaften, insbesondere für </w:t>
      </w:r>
      <w:r>
        <w:rPr>
          <w:rFonts w:eastAsiaTheme="minorEastAsia" w:hAnsi="Calibri"/>
          <w:color w:val="000000" w:themeColor="text1"/>
          <w:kern w:val="24"/>
        </w:rPr>
        <w:t xml:space="preserve">chemische Oxidationen und Reduktionen. </w:t>
      </w:r>
      <w:r w:rsidRPr="00B42E9C">
        <w:rPr>
          <w:rFonts w:eastAsiaTheme="minorEastAsia" w:hAnsi="Calibri"/>
          <w:color w:val="000000" w:themeColor="text1"/>
          <w:kern w:val="24"/>
        </w:rPr>
        <w:t xml:space="preserve"> </w:t>
      </w:r>
      <w:r>
        <w:rPr>
          <w:rFonts w:eastAsiaTheme="minorEastAsia" w:hAnsi="Calibri"/>
          <w:color w:val="000000" w:themeColor="text1"/>
          <w:kern w:val="24"/>
        </w:rPr>
        <w:t>[1]</w:t>
      </w:r>
      <w:r w:rsidR="005216DE">
        <w:rPr>
          <w:rFonts w:eastAsiaTheme="minorEastAsia" w:hAnsi="Calibri"/>
          <w:color w:val="000000" w:themeColor="text1"/>
          <w:kern w:val="24"/>
        </w:rPr>
        <w:t xml:space="preserve"> </w:t>
      </w:r>
      <w:r w:rsidR="00495EE0">
        <w:rPr>
          <w:rFonts w:eastAsiaTheme="minorEastAsia" w:hAnsi="Calibri"/>
          <w:color w:val="000000" w:themeColor="text1"/>
          <w:kern w:val="24"/>
        </w:rPr>
        <w:t xml:space="preserve"> Sie bestehen aus einzelnen, hoc</w:t>
      </w:r>
      <w:r w:rsidR="0092591C">
        <w:rPr>
          <w:rFonts w:eastAsiaTheme="minorEastAsia" w:hAnsi="Calibri"/>
          <w:color w:val="000000" w:themeColor="text1"/>
          <w:kern w:val="24"/>
        </w:rPr>
        <w:t>h symmetrisch aufgebauten Atomanordnungen</w:t>
      </w:r>
      <w:r w:rsidR="00495EE0">
        <w:rPr>
          <w:rFonts w:eastAsiaTheme="minorEastAsia" w:hAnsi="Calibri"/>
          <w:color w:val="000000" w:themeColor="text1"/>
          <w:kern w:val="24"/>
        </w:rPr>
        <w:t xml:space="preserve">, die an der Oberfläche Elektronenladungen </w:t>
      </w:r>
      <w:r w:rsidR="0092591C">
        <w:rPr>
          <w:rFonts w:eastAsiaTheme="minorEastAsia" w:hAnsi="Calibri"/>
          <w:color w:val="000000" w:themeColor="text1"/>
          <w:kern w:val="24"/>
        </w:rPr>
        <w:t xml:space="preserve">und damit adsorptive Anknüpfungspunkte </w:t>
      </w:r>
      <w:r w:rsidR="00495EE0">
        <w:rPr>
          <w:rFonts w:eastAsiaTheme="minorEastAsia" w:hAnsi="Calibri"/>
          <w:color w:val="000000" w:themeColor="text1"/>
          <w:kern w:val="24"/>
        </w:rPr>
        <w:t>präsentieren.</w:t>
      </w:r>
      <w:r w:rsidR="00CB249C">
        <w:rPr>
          <w:rFonts w:eastAsiaTheme="minorEastAsia" w:hAnsi="Calibri"/>
          <w:color w:val="000000" w:themeColor="text1"/>
          <w:kern w:val="24"/>
        </w:rPr>
        <w:t xml:space="preserve"> </w:t>
      </w:r>
      <w:r w:rsidR="00CB249C" w:rsidRPr="00CB249C">
        <w:rPr>
          <w:rFonts w:eastAsiaTheme="minorEastAsia" w:hAnsi="Calibri"/>
          <w:color w:val="000000" w:themeColor="text1"/>
          <w:kern w:val="24"/>
        </w:rPr>
        <w:t>Neben der Oberflächenladung der Nanogoldpartikel kommt noch die hohe chemische Affinität des Goldes zu Schwefel zum Tragen. Da zwei der genetisch codierten Aminosäuren schwefelhaltig sind, führt dies dazu, dass Peptide und Proteine leicht an der Oberfläche der Nanogoldpartikel angelagert werden können.</w:t>
      </w:r>
    </w:p>
    <w:p w14:paraId="607E153D" w14:textId="77777777" w:rsidR="0092591C" w:rsidRDefault="0092591C" w:rsidP="001365F6">
      <w:pPr>
        <w:spacing w:line="216" w:lineRule="auto"/>
        <w:rPr>
          <w:rFonts w:eastAsiaTheme="minorEastAsia" w:hAnsi="Calibri"/>
          <w:color w:val="000000" w:themeColor="text1"/>
          <w:kern w:val="24"/>
        </w:rPr>
      </w:pPr>
      <w:r>
        <w:rPr>
          <w:rFonts w:eastAsiaTheme="minorEastAsia" w:hAnsi="Calibri"/>
          <w:color w:val="000000" w:themeColor="text1"/>
          <w:kern w:val="24"/>
        </w:rPr>
        <w:t>Die Möglichkeit der Atomanordnungen, an der Oberfläche Elektronen aufzunehmen, führt zur Bildung von Oxidationsk</w:t>
      </w:r>
      <w:r w:rsidR="00CB249C">
        <w:rPr>
          <w:rFonts w:eastAsiaTheme="minorEastAsia" w:hAnsi="Calibri"/>
          <w:color w:val="000000" w:themeColor="text1"/>
          <w:kern w:val="24"/>
        </w:rPr>
        <w:t>a</w:t>
      </w:r>
      <w:r>
        <w:rPr>
          <w:rFonts w:eastAsiaTheme="minorEastAsia" w:hAnsi="Calibri"/>
          <w:color w:val="000000" w:themeColor="text1"/>
          <w:kern w:val="24"/>
        </w:rPr>
        <w:t>talysatoreigenschaften.</w:t>
      </w:r>
    </w:p>
    <w:p w14:paraId="6001A67E" w14:textId="77777777" w:rsidR="00B42E9C" w:rsidRPr="00B42E9C" w:rsidRDefault="0092591C" w:rsidP="001365F6">
      <w:pPr>
        <w:spacing w:line="216" w:lineRule="auto"/>
        <w:rPr>
          <w:rFonts w:eastAsiaTheme="minorEastAsia" w:hAnsi="Calibri"/>
          <w:color w:val="000000" w:themeColor="text1"/>
          <w:kern w:val="24"/>
        </w:rPr>
      </w:pPr>
      <w:r>
        <w:rPr>
          <w:rFonts w:eastAsiaTheme="minorEastAsia" w:hAnsi="Calibri"/>
          <w:color w:val="000000" w:themeColor="text1"/>
          <w:kern w:val="24"/>
        </w:rPr>
        <w:t>Der Einsatz von Nanogoldpartikeln</w:t>
      </w:r>
      <w:r w:rsidR="005216DE">
        <w:rPr>
          <w:rFonts w:eastAsiaTheme="minorEastAsia" w:hAnsi="Calibri"/>
          <w:color w:val="000000" w:themeColor="text1"/>
          <w:kern w:val="24"/>
        </w:rPr>
        <w:t xml:space="preserve"> als Oxidationskatalysator wird in der Literatur an mehreren Anwendungsbeispielen beschrieben. </w:t>
      </w:r>
      <w:r w:rsidR="002F5853" w:rsidRPr="007C6BD9">
        <w:t>[</w:t>
      </w:r>
      <w:r w:rsidR="002F5853">
        <w:t>2</w:t>
      </w:r>
      <w:r w:rsidR="002F5853" w:rsidRPr="007C6BD9">
        <w:t>]</w:t>
      </w:r>
    </w:p>
    <w:p w14:paraId="3A5D07BD" w14:textId="77777777" w:rsidR="00495EE0" w:rsidRDefault="00E87613" w:rsidP="00E87613">
      <w:pPr>
        <w:spacing w:line="216" w:lineRule="auto"/>
        <w:rPr>
          <w:rFonts w:eastAsiaTheme="minorEastAsia" w:hAnsi="Calibri"/>
          <w:color w:val="000000" w:themeColor="text1"/>
          <w:kern w:val="24"/>
        </w:rPr>
      </w:pPr>
      <w:r w:rsidRPr="00E87613">
        <w:rPr>
          <w:rFonts w:eastAsiaTheme="minorEastAsia" w:hAnsi="Calibri"/>
          <w:color w:val="000000" w:themeColor="text1"/>
          <w:kern w:val="24"/>
        </w:rPr>
        <w:t>Nanopartikel definieren sich über ihre Größe von 1 nm bis 100 nm</w:t>
      </w:r>
      <w:r w:rsidR="002E574D">
        <w:rPr>
          <w:rFonts w:eastAsiaTheme="minorEastAsia" w:hAnsi="Calibri"/>
          <w:color w:val="000000" w:themeColor="text1"/>
          <w:kern w:val="24"/>
        </w:rPr>
        <w:t>. Nanog</w:t>
      </w:r>
      <w:r w:rsidRPr="00E87613">
        <w:rPr>
          <w:rFonts w:eastAsiaTheme="minorEastAsia" w:hAnsi="Calibri"/>
          <w:color w:val="000000" w:themeColor="text1"/>
          <w:kern w:val="24"/>
        </w:rPr>
        <w:t xml:space="preserve">oldpartikel </w:t>
      </w:r>
      <w:r w:rsidR="00270CD2">
        <w:rPr>
          <w:rFonts w:eastAsiaTheme="minorEastAsia" w:hAnsi="Calibri"/>
          <w:color w:val="000000" w:themeColor="text1"/>
          <w:kern w:val="24"/>
        </w:rPr>
        <w:t>von</w:t>
      </w:r>
      <w:r w:rsidR="002E574D">
        <w:rPr>
          <w:rFonts w:eastAsiaTheme="minorEastAsia" w:hAnsi="Calibri"/>
          <w:color w:val="000000" w:themeColor="text1"/>
          <w:kern w:val="24"/>
        </w:rPr>
        <w:t xml:space="preserve"> ca. </w:t>
      </w:r>
      <w:r w:rsidRPr="00E87613">
        <w:rPr>
          <w:rFonts w:eastAsiaTheme="minorEastAsia" w:hAnsi="Calibri"/>
          <w:color w:val="000000" w:themeColor="text1"/>
          <w:kern w:val="24"/>
        </w:rPr>
        <w:t xml:space="preserve">100 nm </w:t>
      </w:r>
      <w:r w:rsidR="004145EB">
        <w:rPr>
          <w:rFonts w:eastAsiaTheme="minorEastAsia" w:hAnsi="Calibri"/>
          <w:color w:val="000000" w:themeColor="text1"/>
          <w:kern w:val="24"/>
        </w:rPr>
        <w:t xml:space="preserve">Größe </w:t>
      </w:r>
      <w:r w:rsidRPr="00E87613">
        <w:rPr>
          <w:rFonts w:eastAsiaTheme="minorEastAsia" w:hAnsi="Calibri"/>
          <w:color w:val="000000" w:themeColor="text1"/>
          <w:kern w:val="24"/>
        </w:rPr>
        <w:t>haben eine violette Farbe</w:t>
      </w:r>
      <w:r>
        <w:rPr>
          <w:rFonts w:eastAsiaTheme="minorEastAsia" w:hAnsi="Calibri"/>
          <w:color w:val="000000" w:themeColor="text1"/>
          <w:kern w:val="24"/>
        </w:rPr>
        <w:t>.</w:t>
      </w:r>
      <w:r w:rsidR="00533C4E">
        <w:rPr>
          <w:rFonts w:eastAsiaTheme="minorEastAsia" w:hAnsi="Calibri"/>
          <w:color w:val="000000" w:themeColor="text1"/>
          <w:kern w:val="24"/>
        </w:rPr>
        <w:t xml:space="preserve"> </w:t>
      </w:r>
      <w:r w:rsidR="00533C4E">
        <w:t>[</w:t>
      </w:r>
      <w:r w:rsidR="002F5853">
        <w:t>3</w:t>
      </w:r>
      <w:r w:rsidR="00533C4E" w:rsidRPr="007C6BD9">
        <w:t>]</w:t>
      </w:r>
      <w:r w:rsidR="00943E65">
        <w:rPr>
          <w:rFonts w:eastAsiaTheme="minorEastAsia" w:hAnsi="Calibri"/>
          <w:color w:val="000000" w:themeColor="text1"/>
          <w:kern w:val="24"/>
        </w:rPr>
        <w:t xml:space="preserve"> </w:t>
      </w:r>
    </w:p>
    <w:p w14:paraId="1DFEC0F1" w14:textId="77777777" w:rsidR="00E87613" w:rsidRPr="00E87613" w:rsidRDefault="00E87613" w:rsidP="00E87613">
      <w:pPr>
        <w:spacing w:line="216" w:lineRule="auto"/>
        <w:rPr>
          <w:rFonts w:eastAsiaTheme="minorEastAsia" w:hAnsi="Calibri"/>
          <w:color w:val="000000" w:themeColor="text1"/>
          <w:kern w:val="24"/>
        </w:rPr>
      </w:pPr>
      <w:r w:rsidRPr="00E87613">
        <w:rPr>
          <w:rFonts w:eastAsiaTheme="minorEastAsia" w:hAnsi="Calibri"/>
          <w:color w:val="000000" w:themeColor="text1"/>
          <w:kern w:val="24"/>
        </w:rPr>
        <w:t>Die Nanogoldpartikel fü</w:t>
      </w:r>
      <w:r w:rsidR="00DB2531">
        <w:rPr>
          <w:rFonts w:eastAsiaTheme="minorEastAsia" w:hAnsi="Calibri"/>
          <w:color w:val="000000" w:themeColor="text1"/>
          <w:kern w:val="24"/>
        </w:rPr>
        <w:t>r den Oxidationskatalysator we</w:t>
      </w:r>
      <w:r w:rsidRPr="00E87613">
        <w:rPr>
          <w:rFonts w:eastAsiaTheme="minorEastAsia" w:hAnsi="Calibri"/>
          <w:color w:val="000000" w:themeColor="text1"/>
          <w:kern w:val="24"/>
        </w:rPr>
        <w:t>rden nach Patentvorschrift hergestellt (</w:t>
      </w:r>
      <w:r w:rsidR="002B5B08">
        <w:rPr>
          <w:rFonts w:eastAsiaTheme="minorEastAsia" w:hAnsi="Calibri"/>
          <w:color w:val="000000" w:themeColor="text1"/>
          <w:kern w:val="24"/>
        </w:rPr>
        <w:t xml:space="preserve">M. Sietz: </w:t>
      </w:r>
      <w:r w:rsidRPr="00E87613">
        <w:rPr>
          <w:rFonts w:eastAsiaTheme="minorEastAsia" w:hAnsi="Calibri"/>
          <w:color w:val="000000" w:themeColor="text1"/>
          <w:kern w:val="24"/>
        </w:rPr>
        <w:t>„ Modifiziertes kolloidales Edelmetall zur Behandlung und Prophylaxe von Krankheiten“, Patent DE1</w:t>
      </w:r>
      <w:r w:rsidR="00DB2531">
        <w:rPr>
          <w:rFonts w:eastAsiaTheme="minorEastAsia" w:hAnsi="Calibri"/>
          <w:color w:val="000000" w:themeColor="text1"/>
          <w:kern w:val="24"/>
        </w:rPr>
        <w:t>02009040870). Das Nanogold wird</w:t>
      </w:r>
      <w:r w:rsidRPr="00E87613">
        <w:rPr>
          <w:rFonts w:eastAsiaTheme="minorEastAsia" w:hAnsi="Calibri"/>
          <w:color w:val="000000" w:themeColor="text1"/>
          <w:kern w:val="24"/>
        </w:rPr>
        <w:t xml:space="preserve"> thermisch an kristallines Kieselgel </w:t>
      </w:r>
      <w:r>
        <w:rPr>
          <w:rFonts w:eastAsiaTheme="minorEastAsia" w:hAnsi="Calibri"/>
          <w:color w:val="000000" w:themeColor="text1"/>
          <w:kern w:val="24"/>
        </w:rPr>
        <w:t>60 („für die Chromatographie“</w:t>
      </w:r>
      <w:r w:rsidR="004145EB">
        <w:rPr>
          <w:rFonts w:eastAsiaTheme="minorEastAsia" w:hAnsi="Calibri"/>
          <w:color w:val="000000" w:themeColor="text1"/>
          <w:kern w:val="24"/>
        </w:rPr>
        <w:t>, Merck, p.a. Qualität</w:t>
      </w:r>
      <w:r w:rsidR="00533C4E">
        <w:rPr>
          <w:rFonts w:eastAsiaTheme="minorEastAsia" w:hAnsi="Calibri"/>
          <w:color w:val="000000" w:themeColor="text1"/>
          <w:kern w:val="24"/>
        </w:rPr>
        <w:t>) gebunden</w:t>
      </w:r>
      <w:r w:rsidR="00CE3B4D">
        <w:rPr>
          <w:rFonts w:eastAsiaTheme="minorEastAsia" w:hAnsi="Calibri"/>
          <w:color w:val="000000" w:themeColor="text1"/>
          <w:kern w:val="24"/>
        </w:rPr>
        <w:t>.</w:t>
      </w:r>
      <w:r w:rsidR="00533C4E">
        <w:rPr>
          <w:rFonts w:eastAsiaTheme="minorEastAsia" w:hAnsi="Calibri"/>
          <w:color w:val="000000" w:themeColor="text1"/>
          <w:kern w:val="24"/>
        </w:rPr>
        <w:t xml:space="preserve"> [</w:t>
      </w:r>
      <w:r w:rsidR="002F5853">
        <w:rPr>
          <w:rFonts w:eastAsiaTheme="minorEastAsia" w:hAnsi="Calibri"/>
          <w:color w:val="000000" w:themeColor="text1"/>
          <w:kern w:val="24"/>
        </w:rPr>
        <w:t>4</w:t>
      </w:r>
      <w:r>
        <w:rPr>
          <w:rFonts w:eastAsiaTheme="minorEastAsia" w:hAnsi="Calibri"/>
          <w:color w:val="000000" w:themeColor="text1"/>
          <w:kern w:val="24"/>
        </w:rPr>
        <w:t>]</w:t>
      </w:r>
    </w:p>
    <w:p w14:paraId="513CAAE0" w14:textId="77777777" w:rsidR="00943E65" w:rsidRDefault="00E87613" w:rsidP="00E87613">
      <w:pPr>
        <w:spacing w:line="216" w:lineRule="auto"/>
        <w:rPr>
          <w:rFonts w:eastAsiaTheme="minorEastAsia" w:hAnsi="Calibri"/>
          <w:color w:val="000000" w:themeColor="text1"/>
          <w:kern w:val="24"/>
        </w:rPr>
      </w:pPr>
      <w:r>
        <w:rPr>
          <w:rFonts w:eastAsiaTheme="minorEastAsia" w:hAnsi="Calibri"/>
          <w:color w:val="000000" w:themeColor="text1"/>
          <w:kern w:val="24"/>
        </w:rPr>
        <w:t xml:space="preserve">Die </w:t>
      </w:r>
      <w:r w:rsidRPr="00E87613">
        <w:rPr>
          <w:rFonts w:eastAsiaTheme="minorEastAsia" w:hAnsi="Calibri"/>
          <w:color w:val="000000" w:themeColor="text1"/>
          <w:kern w:val="24"/>
        </w:rPr>
        <w:t xml:space="preserve">Überprüfung der </w:t>
      </w:r>
      <w:r w:rsidR="00232EDF">
        <w:rPr>
          <w:rFonts w:eastAsiaTheme="minorEastAsia" w:hAnsi="Calibri"/>
          <w:color w:val="000000" w:themeColor="text1"/>
          <w:kern w:val="24"/>
        </w:rPr>
        <w:t>oxidativen</w:t>
      </w:r>
      <w:r w:rsidRPr="00E87613">
        <w:rPr>
          <w:rFonts w:eastAsiaTheme="minorEastAsia" w:hAnsi="Calibri"/>
          <w:color w:val="000000" w:themeColor="text1"/>
          <w:kern w:val="24"/>
        </w:rPr>
        <w:t xml:space="preserve"> Eigenschaften des kristall</w:t>
      </w:r>
      <w:r w:rsidR="00943E65">
        <w:rPr>
          <w:rFonts w:eastAsiaTheme="minorEastAsia" w:hAnsi="Calibri"/>
          <w:color w:val="000000" w:themeColor="text1"/>
          <w:kern w:val="24"/>
        </w:rPr>
        <w:t>in</w:t>
      </w:r>
      <w:r w:rsidR="00232EDF">
        <w:rPr>
          <w:rFonts w:eastAsiaTheme="minorEastAsia" w:hAnsi="Calibri"/>
          <w:color w:val="000000" w:themeColor="text1"/>
          <w:kern w:val="24"/>
        </w:rPr>
        <w:t>en Nanogoldk</w:t>
      </w:r>
      <w:r w:rsidRPr="00E87613">
        <w:rPr>
          <w:rFonts w:eastAsiaTheme="minorEastAsia" w:hAnsi="Calibri"/>
          <w:color w:val="000000" w:themeColor="text1"/>
          <w:kern w:val="24"/>
        </w:rPr>
        <w:t xml:space="preserve">atalysators </w:t>
      </w:r>
      <w:r w:rsidR="009520AF">
        <w:rPr>
          <w:rFonts w:eastAsiaTheme="minorEastAsia" w:hAnsi="Calibri"/>
          <w:color w:val="000000" w:themeColor="text1"/>
          <w:kern w:val="24"/>
        </w:rPr>
        <w:t xml:space="preserve">auf Kieselgelbasis </w:t>
      </w:r>
      <w:r w:rsidR="00DB2531">
        <w:rPr>
          <w:rFonts w:eastAsiaTheme="minorEastAsia" w:hAnsi="Calibri"/>
          <w:color w:val="000000" w:themeColor="text1"/>
          <w:kern w:val="24"/>
        </w:rPr>
        <w:t>erfolgt</w:t>
      </w:r>
      <w:r>
        <w:rPr>
          <w:rFonts w:eastAsiaTheme="minorEastAsia" w:hAnsi="Calibri"/>
          <w:color w:val="000000" w:themeColor="text1"/>
          <w:kern w:val="24"/>
        </w:rPr>
        <w:t xml:space="preserve"> </w:t>
      </w:r>
      <w:r w:rsidRPr="00E87613">
        <w:rPr>
          <w:rFonts w:eastAsiaTheme="minorEastAsia" w:hAnsi="Calibri"/>
          <w:color w:val="000000" w:themeColor="text1"/>
          <w:kern w:val="24"/>
        </w:rPr>
        <w:t>am Beispiel der alkoholischen Gä</w:t>
      </w:r>
      <w:r w:rsidR="005B794D">
        <w:rPr>
          <w:rFonts w:eastAsiaTheme="minorEastAsia" w:hAnsi="Calibri"/>
          <w:color w:val="000000" w:themeColor="text1"/>
          <w:kern w:val="24"/>
        </w:rPr>
        <w:t>rung</w:t>
      </w:r>
      <w:r w:rsidR="008F7023">
        <w:rPr>
          <w:rFonts w:eastAsiaTheme="minorEastAsia" w:hAnsi="Calibri"/>
          <w:color w:val="000000" w:themeColor="text1"/>
          <w:kern w:val="24"/>
        </w:rPr>
        <w:t xml:space="preserve">, weil </w:t>
      </w:r>
      <w:r w:rsidR="008F7023" w:rsidRPr="008F7023">
        <w:rPr>
          <w:rFonts w:eastAsiaTheme="minorEastAsia" w:hAnsi="Calibri"/>
          <w:color w:val="000000" w:themeColor="text1"/>
          <w:kern w:val="24"/>
        </w:rPr>
        <w:t>in der Literatur berichtet</w:t>
      </w:r>
      <w:r w:rsidR="008F7023">
        <w:rPr>
          <w:rFonts w:eastAsiaTheme="minorEastAsia" w:hAnsi="Calibri"/>
          <w:color w:val="000000" w:themeColor="text1"/>
          <w:kern w:val="24"/>
        </w:rPr>
        <w:t xml:space="preserve"> wird</w:t>
      </w:r>
      <w:r w:rsidR="008F7023" w:rsidRPr="008F7023">
        <w:rPr>
          <w:rFonts w:eastAsiaTheme="minorEastAsia" w:hAnsi="Calibri"/>
          <w:color w:val="000000" w:themeColor="text1"/>
          <w:kern w:val="24"/>
        </w:rPr>
        <w:t>, dass Nanogold die Oxidation des Biokatalysators NADH zu NAD(+)katalysiert und beschleunigt . [5]</w:t>
      </w:r>
    </w:p>
    <w:p w14:paraId="1F743E9A" w14:textId="77777777" w:rsidR="00F52C84" w:rsidRDefault="008B54AA" w:rsidP="001365F6">
      <w:pPr>
        <w:spacing w:line="216" w:lineRule="auto"/>
        <w:rPr>
          <w:rFonts w:eastAsiaTheme="minorEastAsia" w:hAnsi="Calibri"/>
          <w:color w:val="000000" w:themeColor="text1"/>
          <w:kern w:val="24"/>
        </w:rPr>
      </w:pPr>
      <w:r>
        <w:rPr>
          <w:rFonts w:eastAsiaTheme="minorEastAsia" w:hAnsi="Calibri"/>
          <w:color w:val="000000" w:themeColor="text1"/>
          <w:kern w:val="24"/>
        </w:rPr>
        <w:t>U</w:t>
      </w:r>
      <w:r w:rsidR="009E1CED">
        <w:rPr>
          <w:rFonts w:eastAsiaTheme="minorEastAsia" w:hAnsi="Calibri"/>
          <w:color w:val="000000" w:themeColor="text1"/>
          <w:kern w:val="24"/>
        </w:rPr>
        <w:t xml:space="preserve">m feste und reproduzierbare katalytische </w:t>
      </w:r>
      <w:r>
        <w:rPr>
          <w:rFonts w:eastAsiaTheme="minorEastAsia" w:hAnsi="Calibri"/>
          <w:color w:val="000000" w:themeColor="text1"/>
          <w:kern w:val="24"/>
        </w:rPr>
        <w:t xml:space="preserve">Nanogold - </w:t>
      </w:r>
      <w:r w:rsidR="009E1CED">
        <w:rPr>
          <w:rFonts w:eastAsiaTheme="minorEastAsia" w:hAnsi="Calibri"/>
          <w:color w:val="000000" w:themeColor="text1"/>
          <w:kern w:val="24"/>
        </w:rPr>
        <w:t>Oberflächen zu schaffen</w:t>
      </w:r>
      <w:r>
        <w:rPr>
          <w:rFonts w:eastAsiaTheme="minorEastAsia" w:hAnsi="Calibri"/>
          <w:color w:val="000000" w:themeColor="text1"/>
          <w:kern w:val="24"/>
        </w:rPr>
        <w:t xml:space="preserve"> </w:t>
      </w:r>
      <w:r w:rsidRPr="008B54AA">
        <w:rPr>
          <w:rFonts w:eastAsiaTheme="minorEastAsia" w:hAnsi="Calibri"/>
          <w:color w:val="000000" w:themeColor="text1"/>
          <w:kern w:val="24"/>
        </w:rPr>
        <w:t>wurde frisch hergestelltes Nanogold thermisch auf kristallinem Kieselgel 60 aufgetragen</w:t>
      </w:r>
      <w:r w:rsidR="009E1CED">
        <w:rPr>
          <w:rFonts w:eastAsiaTheme="minorEastAsia" w:hAnsi="Calibri"/>
          <w:color w:val="000000" w:themeColor="text1"/>
          <w:kern w:val="24"/>
        </w:rPr>
        <w:t>.</w:t>
      </w:r>
      <w:r w:rsidR="00C03E96">
        <w:rPr>
          <w:rFonts w:eastAsiaTheme="minorEastAsia" w:hAnsi="Calibri"/>
          <w:color w:val="000000" w:themeColor="text1"/>
          <w:kern w:val="24"/>
        </w:rPr>
        <w:t xml:space="preserve"> Die nachfo</w:t>
      </w:r>
      <w:r w:rsidR="00B51FC6">
        <w:rPr>
          <w:rFonts w:eastAsiaTheme="minorEastAsia" w:hAnsi="Calibri"/>
          <w:color w:val="000000" w:themeColor="text1"/>
          <w:kern w:val="24"/>
        </w:rPr>
        <w:t>lgende Abbildung 1 zeigt bei 10</w:t>
      </w:r>
      <w:r w:rsidR="00C03E96">
        <w:rPr>
          <w:rFonts w:eastAsiaTheme="minorEastAsia" w:hAnsi="Calibri"/>
          <w:color w:val="000000" w:themeColor="text1"/>
          <w:kern w:val="24"/>
        </w:rPr>
        <w:t xml:space="preserve"> facher Vergrößerung den kristallinen Nanogold/Kieselgelkatalysator.</w:t>
      </w:r>
    </w:p>
    <w:p w14:paraId="49924AA6" w14:textId="77777777" w:rsidR="00C03E96" w:rsidRDefault="00C03E96" w:rsidP="001365F6">
      <w:pPr>
        <w:spacing w:line="216" w:lineRule="auto"/>
        <w:rPr>
          <w:rFonts w:eastAsiaTheme="minorEastAsia" w:hAnsi="Calibri"/>
          <w:color w:val="000000" w:themeColor="text1"/>
          <w:kern w:val="24"/>
        </w:rPr>
      </w:pPr>
    </w:p>
    <w:p w14:paraId="0C469EB2" w14:textId="77777777" w:rsidR="00C03E96" w:rsidRDefault="00C03E96" w:rsidP="001365F6">
      <w:pPr>
        <w:spacing w:line="216" w:lineRule="auto"/>
        <w:rPr>
          <w:rFonts w:eastAsiaTheme="minorEastAsia" w:hAnsi="Calibri"/>
          <w:color w:val="000000" w:themeColor="text1"/>
          <w:kern w:val="24"/>
        </w:rPr>
      </w:pPr>
      <w:r w:rsidRPr="00C03E96">
        <w:rPr>
          <w:rFonts w:eastAsiaTheme="minorEastAsia" w:hAnsi="Calibri"/>
          <w:noProof/>
          <w:color w:val="000000" w:themeColor="text1"/>
          <w:kern w:val="24"/>
          <w:lang w:eastAsia="de-DE"/>
        </w:rPr>
        <w:drawing>
          <wp:inline distT="0" distB="0" distL="0" distR="0" wp14:anchorId="0786C634" wp14:editId="586E6060">
            <wp:extent cx="2879481" cy="2303584"/>
            <wp:effectExtent l="0" t="0" r="0" b="1905"/>
            <wp:docPr id="1" name="Grafik 1" descr="E:\Nanogold\Nanogold auf Kieselg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nogold\Nanogold auf Kieselgel.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0448" cy="2344358"/>
                    </a:xfrm>
                    <a:prstGeom prst="rect">
                      <a:avLst/>
                    </a:prstGeom>
                    <a:noFill/>
                    <a:ln>
                      <a:noFill/>
                    </a:ln>
                  </pic:spPr>
                </pic:pic>
              </a:graphicData>
            </a:graphic>
          </wp:inline>
        </w:drawing>
      </w:r>
    </w:p>
    <w:p w14:paraId="0C42C4B8" w14:textId="77777777" w:rsidR="00C03E96" w:rsidRDefault="00C03E96" w:rsidP="001365F6">
      <w:pPr>
        <w:spacing w:line="216" w:lineRule="auto"/>
        <w:rPr>
          <w:rFonts w:eastAsiaTheme="minorEastAsia" w:hAnsi="Calibri"/>
          <w:color w:val="000000" w:themeColor="text1"/>
          <w:kern w:val="24"/>
        </w:rPr>
      </w:pPr>
      <w:r>
        <w:rPr>
          <w:rFonts w:eastAsiaTheme="minorEastAsia" w:hAnsi="Calibri"/>
          <w:color w:val="000000" w:themeColor="text1"/>
          <w:kern w:val="24"/>
        </w:rPr>
        <w:t>Abbildung 1: Na</w:t>
      </w:r>
      <w:r w:rsidR="00CE5565">
        <w:rPr>
          <w:rFonts w:eastAsiaTheme="minorEastAsia" w:hAnsi="Calibri"/>
          <w:color w:val="000000" w:themeColor="text1"/>
          <w:kern w:val="24"/>
        </w:rPr>
        <w:t>nogold/Kieselgelkatalysator (10</w:t>
      </w:r>
      <w:r>
        <w:rPr>
          <w:rFonts w:eastAsiaTheme="minorEastAsia" w:hAnsi="Calibri"/>
          <w:color w:val="000000" w:themeColor="text1"/>
          <w:kern w:val="24"/>
        </w:rPr>
        <w:t xml:space="preserve"> fache Vergrößerung)</w:t>
      </w:r>
    </w:p>
    <w:p w14:paraId="78818734" w14:textId="77777777" w:rsidR="00C03E96" w:rsidRDefault="00C03E96" w:rsidP="001365F6">
      <w:pPr>
        <w:spacing w:line="216" w:lineRule="auto"/>
        <w:rPr>
          <w:rFonts w:eastAsiaTheme="minorEastAsia" w:hAnsi="Calibri"/>
          <w:color w:val="000000" w:themeColor="text1"/>
          <w:kern w:val="24"/>
        </w:rPr>
      </w:pPr>
      <w:r>
        <w:rPr>
          <w:rFonts w:eastAsiaTheme="minorEastAsia" w:hAnsi="Calibri"/>
          <w:color w:val="000000" w:themeColor="text1"/>
          <w:kern w:val="24"/>
        </w:rPr>
        <w:t xml:space="preserve">Die Abbildung 1 </w:t>
      </w:r>
      <w:r w:rsidR="00961E99">
        <w:rPr>
          <w:rFonts w:eastAsiaTheme="minorEastAsia" w:hAnsi="Calibri"/>
          <w:color w:val="000000" w:themeColor="text1"/>
          <w:kern w:val="24"/>
        </w:rPr>
        <w:t>sowie weitere Vergrößerungen zeigen</w:t>
      </w:r>
      <w:r>
        <w:rPr>
          <w:rFonts w:eastAsiaTheme="minorEastAsia" w:hAnsi="Calibri"/>
          <w:color w:val="000000" w:themeColor="text1"/>
          <w:kern w:val="24"/>
        </w:rPr>
        <w:t xml:space="preserve"> sowohl die Beschichtung des Kieselgels durch einen violetten Nanogoldfilm als auch kleine metallisch golden eingefärbte Bereiche.</w:t>
      </w:r>
    </w:p>
    <w:p w14:paraId="1C2CD738" w14:textId="77777777" w:rsidR="000D1DF2" w:rsidRDefault="000D1DF2" w:rsidP="001365F6">
      <w:pPr>
        <w:spacing w:line="216" w:lineRule="auto"/>
        <w:rPr>
          <w:rFonts w:eastAsiaTheme="minorEastAsia" w:hAnsi="Calibri"/>
          <w:color w:val="000000" w:themeColor="text1"/>
          <w:kern w:val="24"/>
        </w:rPr>
      </w:pPr>
      <w:r>
        <w:rPr>
          <w:rFonts w:eastAsiaTheme="minorEastAsia" w:hAnsi="Calibri"/>
          <w:color w:val="000000" w:themeColor="text1"/>
          <w:kern w:val="24"/>
        </w:rPr>
        <w:t>Insgesamt ergibt sich ein violettes, kristallines Pulver, siehe Abbildung 2.</w:t>
      </w:r>
    </w:p>
    <w:p w14:paraId="7F494699" w14:textId="77777777" w:rsidR="000D1DF2" w:rsidRPr="00F52C84" w:rsidRDefault="00092C92" w:rsidP="001365F6">
      <w:pPr>
        <w:spacing w:line="216" w:lineRule="auto"/>
        <w:rPr>
          <w:rFonts w:eastAsiaTheme="minorEastAsia" w:hAnsi="Calibri"/>
          <w:color w:val="000000" w:themeColor="text1"/>
          <w:kern w:val="24"/>
        </w:rPr>
      </w:pPr>
      <w:r w:rsidRPr="00092C92">
        <w:rPr>
          <w:rFonts w:eastAsiaTheme="minorEastAsia" w:hAnsi="Calibri"/>
          <w:noProof/>
          <w:color w:val="000000" w:themeColor="text1"/>
          <w:kern w:val="24"/>
          <w:lang w:eastAsia="de-DE"/>
        </w:rPr>
        <w:lastRenderedPageBreak/>
        <w:drawing>
          <wp:inline distT="0" distB="0" distL="0" distR="0" wp14:anchorId="1D743884" wp14:editId="0EA8DA2D">
            <wp:extent cx="2829452" cy="2121877"/>
            <wp:effectExtent l="0" t="0" r="9525" b="0"/>
            <wp:docPr id="2" name="Grafik 2" descr="E:\Nanogold\163990329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nogold\16399032915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919" cy="2125227"/>
                    </a:xfrm>
                    <a:prstGeom prst="rect">
                      <a:avLst/>
                    </a:prstGeom>
                    <a:noFill/>
                    <a:ln>
                      <a:noFill/>
                    </a:ln>
                  </pic:spPr>
                </pic:pic>
              </a:graphicData>
            </a:graphic>
          </wp:inline>
        </w:drawing>
      </w:r>
    </w:p>
    <w:p w14:paraId="392651D2" w14:textId="77777777" w:rsidR="00F52C84" w:rsidRPr="00805F5F" w:rsidRDefault="00805F5F" w:rsidP="001365F6">
      <w:pPr>
        <w:spacing w:line="216" w:lineRule="auto"/>
        <w:rPr>
          <w:rFonts w:eastAsiaTheme="minorEastAsia" w:hAnsi="Calibri"/>
          <w:color w:val="000000" w:themeColor="text1"/>
          <w:kern w:val="24"/>
        </w:rPr>
      </w:pPr>
      <w:r w:rsidRPr="00805F5F">
        <w:rPr>
          <w:rFonts w:eastAsiaTheme="minorEastAsia" w:hAnsi="Calibri"/>
          <w:color w:val="000000" w:themeColor="text1"/>
          <w:kern w:val="24"/>
        </w:rPr>
        <w:t>Abbildung 2: Aussehen Nanogold/ Kieselgelkatalysator</w:t>
      </w:r>
    </w:p>
    <w:p w14:paraId="0E1DB10C" w14:textId="77777777" w:rsidR="00F52C84" w:rsidRDefault="00F52C84" w:rsidP="001365F6">
      <w:pPr>
        <w:spacing w:line="216" w:lineRule="auto"/>
        <w:rPr>
          <w:rFonts w:eastAsiaTheme="minorEastAsia" w:hAnsi="Calibri"/>
          <w:color w:val="000000" w:themeColor="text1"/>
          <w:kern w:val="24"/>
          <w:u w:val="single"/>
        </w:rPr>
      </w:pPr>
    </w:p>
    <w:p w14:paraId="241DBEFA" w14:textId="77777777" w:rsidR="00F40015" w:rsidRDefault="00F40015" w:rsidP="001365F6">
      <w:pPr>
        <w:spacing w:line="216" w:lineRule="auto"/>
        <w:rPr>
          <w:rFonts w:eastAsiaTheme="minorEastAsia" w:hAnsi="Calibri"/>
          <w:color w:val="000000" w:themeColor="text1"/>
          <w:kern w:val="24"/>
          <w:u w:val="single"/>
        </w:rPr>
      </w:pPr>
    </w:p>
    <w:p w14:paraId="24343757" w14:textId="77777777" w:rsidR="001365F6" w:rsidRDefault="00557558" w:rsidP="001365F6">
      <w:pPr>
        <w:spacing w:line="216" w:lineRule="auto"/>
        <w:rPr>
          <w:rFonts w:eastAsiaTheme="minorEastAsia" w:hAnsi="Calibri"/>
          <w:color w:val="000000" w:themeColor="text1"/>
          <w:kern w:val="24"/>
          <w:u w:val="single"/>
        </w:rPr>
      </w:pPr>
      <w:r>
        <w:rPr>
          <w:rFonts w:eastAsiaTheme="minorEastAsia" w:hAnsi="Calibri"/>
          <w:color w:val="000000" w:themeColor="text1"/>
          <w:kern w:val="24"/>
          <w:u w:val="single"/>
        </w:rPr>
        <w:t>A</w:t>
      </w:r>
      <w:r w:rsidR="001365F6" w:rsidRPr="001365F6">
        <w:rPr>
          <w:rFonts w:eastAsiaTheme="minorEastAsia" w:hAnsi="Calibri"/>
          <w:color w:val="000000" w:themeColor="text1"/>
          <w:kern w:val="24"/>
          <w:u w:val="single"/>
        </w:rPr>
        <w:t>ktueller Stand</w:t>
      </w:r>
      <w:r w:rsidR="005A2809">
        <w:rPr>
          <w:rFonts w:eastAsiaTheme="minorEastAsia" w:hAnsi="Calibri"/>
          <w:color w:val="000000" w:themeColor="text1"/>
          <w:kern w:val="24"/>
          <w:u w:val="single"/>
        </w:rPr>
        <w:t xml:space="preserve"> Bioethanol</w:t>
      </w:r>
    </w:p>
    <w:p w14:paraId="023BD921" w14:textId="77777777" w:rsidR="0011548A" w:rsidRDefault="0011548A" w:rsidP="0011548A">
      <w:pPr>
        <w:spacing w:line="216" w:lineRule="auto"/>
        <w:rPr>
          <w:rFonts w:eastAsiaTheme="minorEastAsia" w:hAnsi="Calibri"/>
          <w:color w:val="000000" w:themeColor="text1"/>
          <w:kern w:val="24"/>
        </w:rPr>
      </w:pPr>
      <w:r>
        <w:rPr>
          <w:rFonts w:eastAsiaTheme="minorEastAsia" w:hAnsi="Calibri"/>
          <w:color w:val="000000" w:themeColor="text1"/>
          <w:kern w:val="24"/>
        </w:rPr>
        <w:t xml:space="preserve">Unter </w:t>
      </w:r>
      <w:r w:rsidRPr="0011548A">
        <w:rPr>
          <w:rFonts w:eastAsiaTheme="minorEastAsia" w:hAnsi="Calibri"/>
          <w:color w:val="000000" w:themeColor="text1"/>
          <w:kern w:val="24"/>
        </w:rPr>
        <w:t>Bioethanol</w:t>
      </w:r>
      <w:r>
        <w:rPr>
          <w:rFonts w:eastAsiaTheme="minorEastAsia" w:hAnsi="Calibri"/>
          <w:color w:val="000000" w:themeColor="text1"/>
          <w:kern w:val="24"/>
        </w:rPr>
        <w:t xml:space="preserve"> versteht man aus Biomasse erzeugten</w:t>
      </w:r>
      <w:r w:rsidRPr="0011548A">
        <w:rPr>
          <w:rFonts w:eastAsiaTheme="minorEastAsia" w:hAnsi="Calibri"/>
          <w:color w:val="000000" w:themeColor="text1"/>
          <w:kern w:val="24"/>
        </w:rPr>
        <w:t xml:space="preserve"> Ethylalkohol</w:t>
      </w:r>
      <w:r>
        <w:rPr>
          <w:rFonts w:eastAsiaTheme="minorEastAsia" w:hAnsi="Calibri"/>
          <w:color w:val="000000" w:themeColor="text1"/>
          <w:kern w:val="24"/>
        </w:rPr>
        <w:t>, für den es diverse produkttechnische Anwendungsmöglichkeiten gibt als</w:t>
      </w:r>
    </w:p>
    <w:p w14:paraId="4D057644" w14:textId="77777777" w:rsidR="0011548A" w:rsidRPr="00F509C1" w:rsidRDefault="0011548A" w:rsidP="0011548A">
      <w:pPr>
        <w:pStyle w:val="Listenabsatz"/>
        <w:numPr>
          <w:ilvl w:val="0"/>
          <w:numId w:val="3"/>
        </w:numPr>
        <w:spacing w:line="216" w:lineRule="auto"/>
        <w:rPr>
          <w:rFonts w:ascii="Calibri" w:eastAsiaTheme="minorEastAsia" w:hAnsi="Calibri" w:cs="Calibri"/>
          <w:color w:val="000000" w:themeColor="text1"/>
          <w:kern w:val="24"/>
          <w:sz w:val="22"/>
          <w:szCs w:val="22"/>
        </w:rPr>
      </w:pPr>
      <w:r w:rsidRPr="00F509C1">
        <w:rPr>
          <w:rFonts w:ascii="Calibri" w:eastAsiaTheme="minorEastAsia" w:hAnsi="Calibri" w:cs="Calibri"/>
          <w:color w:val="000000" w:themeColor="text1"/>
          <w:kern w:val="24"/>
          <w:sz w:val="22"/>
          <w:szCs w:val="22"/>
        </w:rPr>
        <w:t>Kaftstoffzusatz</w:t>
      </w:r>
    </w:p>
    <w:p w14:paraId="65970025" w14:textId="77777777" w:rsidR="0011548A" w:rsidRPr="00F509C1" w:rsidRDefault="0011548A" w:rsidP="0011548A">
      <w:pPr>
        <w:pStyle w:val="Listenabsatz"/>
        <w:numPr>
          <w:ilvl w:val="0"/>
          <w:numId w:val="3"/>
        </w:numPr>
        <w:spacing w:line="216" w:lineRule="auto"/>
        <w:rPr>
          <w:rFonts w:ascii="Calibri" w:eastAsiaTheme="minorEastAsia" w:hAnsi="Calibri" w:cs="Calibri"/>
          <w:color w:val="000000" w:themeColor="text1"/>
          <w:kern w:val="24"/>
          <w:sz w:val="22"/>
          <w:szCs w:val="22"/>
        </w:rPr>
      </w:pPr>
      <w:r w:rsidRPr="00F509C1">
        <w:rPr>
          <w:rFonts w:ascii="Calibri" w:eastAsiaTheme="minorEastAsia" w:hAnsi="Calibri" w:cs="Calibri"/>
          <w:color w:val="000000" w:themeColor="text1"/>
          <w:kern w:val="24"/>
          <w:sz w:val="22"/>
          <w:szCs w:val="22"/>
        </w:rPr>
        <w:t>Desinfektionsmittel</w:t>
      </w:r>
    </w:p>
    <w:p w14:paraId="6CED7C6E" w14:textId="77777777" w:rsidR="004145EB" w:rsidRPr="00F509C1" w:rsidRDefault="004145EB" w:rsidP="0011548A">
      <w:pPr>
        <w:pStyle w:val="Listenabsatz"/>
        <w:numPr>
          <w:ilvl w:val="0"/>
          <w:numId w:val="3"/>
        </w:numPr>
        <w:spacing w:line="216" w:lineRule="auto"/>
        <w:rPr>
          <w:rFonts w:ascii="Calibri" w:eastAsiaTheme="minorEastAsia" w:hAnsi="Calibri" w:cs="Calibri"/>
          <w:color w:val="000000" w:themeColor="text1"/>
          <w:kern w:val="24"/>
          <w:sz w:val="22"/>
          <w:szCs w:val="22"/>
        </w:rPr>
      </w:pPr>
      <w:r w:rsidRPr="00F509C1">
        <w:rPr>
          <w:rFonts w:ascii="Calibri" w:eastAsiaTheme="minorEastAsia" w:hAnsi="Calibri" w:cs="Calibri"/>
          <w:color w:val="000000" w:themeColor="text1"/>
          <w:kern w:val="24"/>
          <w:sz w:val="22"/>
          <w:szCs w:val="22"/>
        </w:rPr>
        <w:t>Lösungsmittel</w:t>
      </w:r>
    </w:p>
    <w:p w14:paraId="6DCB84DD" w14:textId="77777777" w:rsidR="0011548A" w:rsidRPr="00F509C1" w:rsidRDefault="0011548A" w:rsidP="0011548A">
      <w:pPr>
        <w:pStyle w:val="Listenabsatz"/>
        <w:numPr>
          <w:ilvl w:val="0"/>
          <w:numId w:val="3"/>
        </w:numPr>
        <w:spacing w:line="216" w:lineRule="auto"/>
        <w:rPr>
          <w:rFonts w:ascii="Calibri" w:eastAsiaTheme="minorEastAsia" w:hAnsi="Calibri" w:cs="Calibri"/>
          <w:color w:val="000000" w:themeColor="text1"/>
          <w:kern w:val="24"/>
          <w:sz w:val="22"/>
          <w:szCs w:val="22"/>
        </w:rPr>
      </w:pPr>
      <w:r w:rsidRPr="00F509C1">
        <w:rPr>
          <w:rFonts w:ascii="Calibri" w:eastAsiaTheme="minorEastAsia" w:hAnsi="Calibri" w:cs="Calibri"/>
          <w:color w:val="000000" w:themeColor="text1"/>
          <w:kern w:val="24"/>
          <w:sz w:val="22"/>
          <w:szCs w:val="22"/>
        </w:rPr>
        <w:t>Zusatz zu alkoholhaltigen Getränken.</w:t>
      </w:r>
    </w:p>
    <w:p w14:paraId="33B50AB2" w14:textId="77777777" w:rsidR="00AE4BE2" w:rsidRDefault="00AE4BE2" w:rsidP="00AE4BE2">
      <w:pPr>
        <w:spacing w:line="216" w:lineRule="auto"/>
        <w:rPr>
          <w:rFonts w:eastAsiaTheme="minorEastAsia" w:hAnsi="Calibri"/>
          <w:color w:val="000000" w:themeColor="text1"/>
          <w:kern w:val="24"/>
        </w:rPr>
      </w:pPr>
    </w:p>
    <w:p w14:paraId="4368249B" w14:textId="77777777" w:rsidR="00AE4BE2" w:rsidRPr="00AE4BE2" w:rsidRDefault="00AE4BE2" w:rsidP="00AE4BE2">
      <w:pPr>
        <w:spacing w:line="216" w:lineRule="auto"/>
        <w:rPr>
          <w:rFonts w:eastAsiaTheme="minorEastAsia" w:hAnsi="Calibri"/>
          <w:color w:val="000000" w:themeColor="text1"/>
          <w:kern w:val="24"/>
        </w:rPr>
      </w:pPr>
      <w:r>
        <w:rPr>
          <w:rFonts w:eastAsiaTheme="minorEastAsia" w:hAnsi="Calibri"/>
          <w:color w:val="000000" w:themeColor="text1"/>
          <w:kern w:val="24"/>
        </w:rPr>
        <w:t>Bioethanol als Kraftstoffzusatz</w:t>
      </w:r>
    </w:p>
    <w:p w14:paraId="0D513543" w14:textId="77777777" w:rsidR="0011548A" w:rsidRDefault="0011548A" w:rsidP="0011548A">
      <w:pPr>
        <w:spacing w:line="216" w:lineRule="auto"/>
        <w:rPr>
          <w:rFonts w:eastAsiaTheme="minorEastAsia" w:hAnsi="Calibri"/>
          <w:color w:val="000000" w:themeColor="text1"/>
          <w:kern w:val="24"/>
        </w:rPr>
      </w:pPr>
      <w:r w:rsidRPr="0011548A">
        <w:rPr>
          <w:rFonts w:eastAsiaTheme="minorEastAsia" w:hAnsi="Calibri"/>
          <w:color w:val="000000" w:themeColor="text1"/>
          <w:kern w:val="24"/>
        </w:rPr>
        <w:t xml:space="preserve">Als </w:t>
      </w:r>
      <w:r>
        <w:rPr>
          <w:rFonts w:eastAsiaTheme="minorEastAsia" w:hAnsi="Calibri"/>
          <w:color w:val="000000" w:themeColor="text1"/>
          <w:kern w:val="24"/>
        </w:rPr>
        <w:t xml:space="preserve">bis zu 5 oder 10 %ige </w:t>
      </w:r>
      <w:r w:rsidRPr="0011548A">
        <w:rPr>
          <w:rFonts w:eastAsiaTheme="minorEastAsia" w:hAnsi="Calibri"/>
          <w:color w:val="000000" w:themeColor="text1"/>
          <w:kern w:val="24"/>
        </w:rPr>
        <w:t xml:space="preserve">Beimengung zu fossilem Benzin </w:t>
      </w:r>
      <w:r>
        <w:rPr>
          <w:rFonts w:eastAsiaTheme="minorEastAsia" w:hAnsi="Calibri"/>
          <w:color w:val="000000" w:themeColor="text1"/>
          <w:kern w:val="24"/>
        </w:rPr>
        <w:t xml:space="preserve">ist Bioethanol </w:t>
      </w:r>
      <w:r w:rsidRPr="0011548A">
        <w:rPr>
          <w:rFonts w:eastAsiaTheme="minorEastAsia" w:hAnsi="Calibri"/>
          <w:color w:val="000000" w:themeColor="text1"/>
          <w:kern w:val="24"/>
        </w:rPr>
        <w:t xml:space="preserve">ein wichtiger </w:t>
      </w:r>
      <w:r w:rsidR="00D7141D">
        <w:rPr>
          <w:rFonts w:eastAsiaTheme="minorEastAsia" w:hAnsi="Calibri"/>
          <w:color w:val="000000" w:themeColor="text1"/>
          <w:kern w:val="24"/>
        </w:rPr>
        <w:t xml:space="preserve">Bestandteil </w:t>
      </w:r>
      <w:r w:rsidRPr="0011548A">
        <w:rPr>
          <w:rFonts w:eastAsiaTheme="minorEastAsia" w:hAnsi="Calibri"/>
          <w:color w:val="000000" w:themeColor="text1"/>
          <w:kern w:val="24"/>
        </w:rPr>
        <w:t>in der nachhaltigen Mobilität</w:t>
      </w:r>
      <w:r>
        <w:rPr>
          <w:rFonts w:eastAsiaTheme="minorEastAsia" w:hAnsi="Calibri"/>
          <w:color w:val="000000" w:themeColor="text1"/>
          <w:kern w:val="24"/>
        </w:rPr>
        <w:t>, solange wie Verbrennungsmotoren üblich sind.</w:t>
      </w:r>
    </w:p>
    <w:p w14:paraId="7F7514D7" w14:textId="77777777" w:rsidR="00D70F01" w:rsidRDefault="00D70F01" w:rsidP="0011548A">
      <w:pPr>
        <w:spacing w:line="216" w:lineRule="auto"/>
        <w:rPr>
          <w:rFonts w:eastAsiaTheme="minorEastAsia" w:hAnsi="Calibri"/>
          <w:color w:val="000000" w:themeColor="text1"/>
          <w:kern w:val="24"/>
        </w:rPr>
      </w:pPr>
      <w:r>
        <w:rPr>
          <w:rFonts w:eastAsiaTheme="minorEastAsia" w:hAnsi="Calibri"/>
          <w:color w:val="000000" w:themeColor="text1"/>
          <w:kern w:val="24"/>
        </w:rPr>
        <w:t>Die Verbrennung von 46,07 g (oder bei 20 Grad Celsius 58,4 mL) Ethanol nach C</w:t>
      </w:r>
      <w:r w:rsidRPr="00D70F01">
        <w:rPr>
          <w:rFonts w:eastAsiaTheme="minorEastAsia" w:hAnsi="Calibri"/>
          <w:color w:val="000000" w:themeColor="text1"/>
          <w:kern w:val="24"/>
          <w:vertAlign w:val="subscript"/>
        </w:rPr>
        <w:t>2</w:t>
      </w:r>
      <w:r>
        <w:rPr>
          <w:rFonts w:eastAsiaTheme="minorEastAsia" w:hAnsi="Calibri"/>
          <w:color w:val="000000" w:themeColor="text1"/>
          <w:kern w:val="24"/>
        </w:rPr>
        <w:t>H</w:t>
      </w:r>
      <w:r w:rsidRPr="00D70F01">
        <w:rPr>
          <w:rFonts w:eastAsiaTheme="minorEastAsia" w:hAnsi="Calibri"/>
          <w:color w:val="000000" w:themeColor="text1"/>
          <w:kern w:val="24"/>
          <w:vertAlign w:val="subscript"/>
        </w:rPr>
        <w:t>6</w:t>
      </w:r>
      <w:r>
        <w:rPr>
          <w:rFonts w:eastAsiaTheme="minorEastAsia" w:hAnsi="Calibri"/>
          <w:color w:val="000000" w:themeColor="text1"/>
          <w:kern w:val="24"/>
        </w:rPr>
        <w:t>O + 3 O</w:t>
      </w:r>
      <w:r w:rsidRPr="00D70F01">
        <w:rPr>
          <w:rFonts w:eastAsiaTheme="minorEastAsia" w:hAnsi="Calibri"/>
          <w:color w:val="000000" w:themeColor="text1"/>
          <w:kern w:val="24"/>
          <w:vertAlign w:val="subscript"/>
        </w:rPr>
        <w:t>2</w:t>
      </w:r>
      <w:r>
        <w:rPr>
          <w:rFonts w:eastAsiaTheme="minorEastAsia" w:hAnsi="Calibri"/>
          <w:color w:val="000000" w:themeColor="text1"/>
          <w:kern w:val="24"/>
        </w:rPr>
        <w:t xml:space="preserve"> zu 2 CO</w:t>
      </w:r>
      <w:r w:rsidRPr="00D70F01">
        <w:rPr>
          <w:rFonts w:eastAsiaTheme="minorEastAsia" w:hAnsi="Calibri"/>
          <w:color w:val="000000" w:themeColor="text1"/>
          <w:kern w:val="24"/>
          <w:vertAlign w:val="subscript"/>
        </w:rPr>
        <w:t>2</w:t>
      </w:r>
      <w:r>
        <w:rPr>
          <w:rFonts w:eastAsiaTheme="minorEastAsia" w:hAnsi="Calibri"/>
          <w:color w:val="000000" w:themeColor="text1"/>
          <w:kern w:val="24"/>
        </w:rPr>
        <w:t xml:space="preserve"> + 3 H</w:t>
      </w:r>
      <w:r w:rsidRPr="00D70F01">
        <w:rPr>
          <w:rFonts w:eastAsiaTheme="minorEastAsia" w:hAnsi="Calibri"/>
          <w:color w:val="000000" w:themeColor="text1"/>
          <w:kern w:val="24"/>
          <w:vertAlign w:val="subscript"/>
        </w:rPr>
        <w:t>2</w:t>
      </w:r>
      <w:r>
        <w:rPr>
          <w:rFonts w:eastAsiaTheme="minorEastAsia" w:hAnsi="Calibri"/>
          <w:color w:val="000000" w:themeColor="text1"/>
          <w:kern w:val="24"/>
        </w:rPr>
        <w:t>O führt zu einer Energiefreisetzung von 1277 kJ (oder 0,35 kWh) und zu einer CO</w:t>
      </w:r>
      <w:r w:rsidRPr="00D70F01">
        <w:rPr>
          <w:rFonts w:eastAsiaTheme="minorEastAsia" w:hAnsi="Calibri"/>
          <w:color w:val="000000" w:themeColor="text1"/>
          <w:kern w:val="24"/>
          <w:vertAlign w:val="subscript"/>
        </w:rPr>
        <w:t>2</w:t>
      </w:r>
      <w:r>
        <w:rPr>
          <w:rFonts w:eastAsiaTheme="minorEastAsia" w:hAnsi="Calibri"/>
          <w:color w:val="000000" w:themeColor="text1"/>
          <w:kern w:val="24"/>
        </w:rPr>
        <w:t xml:space="preserve"> Freisetzung von 88 g.</w:t>
      </w:r>
    </w:p>
    <w:p w14:paraId="49AD8393" w14:textId="77777777" w:rsidR="00435D7F" w:rsidRDefault="00435D7F" w:rsidP="0011548A">
      <w:pPr>
        <w:spacing w:line="216" w:lineRule="auto"/>
        <w:rPr>
          <w:rFonts w:eastAsiaTheme="minorEastAsia" w:hAnsi="Calibri"/>
          <w:color w:val="000000" w:themeColor="text1"/>
          <w:kern w:val="24"/>
        </w:rPr>
      </w:pPr>
      <w:r w:rsidRPr="00435D7F">
        <w:rPr>
          <w:rFonts w:eastAsiaTheme="minorEastAsia" w:hAnsi="Calibri"/>
          <w:color w:val="000000" w:themeColor="text1"/>
          <w:kern w:val="24"/>
        </w:rPr>
        <w:t xml:space="preserve">Die Verbrennung von </w:t>
      </w:r>
      <w:r>
        <w:rPr>
          <w:rFonts w:eastAsiaTheme="minorEastAsia" w:hAnsi="Calibri"/>
          <w:color w:val="000000" w:themeColor="text1"/>
          <w:kern w:val="24"/>
        </w:rPr>
        <w:t>114,22</w:t>
      </w:r>
      <w:r w:rsidRPr="00435D7F">
        <w:rPr>
          <w:rFonts w:eastAsiaTheme="minorEastAsia" w:hAnsi="Calibri"/>
          <w:color w:val="000000" w:themeColor="text1"/>
          <w:kern w:val="24"/>
        </w:rPr>
        <w:t xml:space="preserve"> g (oder bei 20 Grad Celsius </w:t>
      </w:r>
      <w:r>
        <w:rPr>
          <w:rFonts w:eastAsiaTheme="minorEastAsia" w:hAnsi="Calibri"/>
          <w:color w:val="000000" w:themeColor="text1"/>
          <w:kern w:val="24"/>
        </w:rPr>
        <w:t>16,3</w:t>
      </w:r>
      <w:r w:rsidRPr="00435D7F">
        <w:rPr>
          <w:rFonts w:eastAsiaTheme="minorEastAsia" w:hAnsi="Calibri"/>
          <w:color w:val="000000" w:themeColor="text1"/>
          <w:kern w:val="24"/>
        </w:rPr>
        <w:t xml:space="preserve"> mL) </w:t>
      </w:r>
      <w:r w:rsidR="00600129">
        <w:rPr>
          <w:rFonts w:eastAsiaTheme="minorEastAsia" w:hAnsi="Calibri"/>
          <w:color w:val="000000" w:themeColor="text1"/>
          <w:kern w:val="24"/>
        </w:rPr>
        <w:t>Oktan</w:t>
      </w:r>
      <w:r>
        <w:rPr>
          <w:rFonts w:eastAsiaTheme="minorEastAsia" w:hAnsi="Calibri"/>
          <w:color w:val="000000" w:themeColor="text1"/>
          <w:kern w:val="24"/>
        </w:rPr>
        <w:t xml:space="preserve"> nach C</w:t>
      </w:r>
      <w:r w:rsidRPr="00435D7F">
        <w:rPr>
          <w:rFonts w:eastAsiaTheme="minorEastAsia" w:hAnsi="Calibri"/>
          <w:color w:val="000000" w:themeColor="text1"/>
          <w:kern w:val="24"/>
          <w:vertAlign w:val="subscript"/>
        </w:rPr>
        <w:t>8</w:t>
      </w:r>
      <w:r>
        <w:rPr>
          <w:rFonts w:eastAsiaTheme="minorEastAsia" w:hAnsi="Calibri"/>
          <w:color w:val="000000" w:themeColor="text1"/>
          <w:kern w:val="24"/>
        </w:rPr>
        <w:t>H</w:t>
      </w:r>
      <w:r w:rsidRPr="00435D7F">
        <w:rPr>
          <w:rFonts w:eastAsiaTheme="minorEastAsia" w:hAnsi="Calibri"/>
          <w:color w:val="000000" w:themeColor="text1"/>
          <w:kern w:val="24"/>
          <w:vertAlign w:val="subscript"/>
        </w:rPr>
        <w:t>18</w:t>
      </w:r>
      <w:r>
        <w:rPr>
          <w:rFonts w:eastAsiaTheme="minorEastAsia" w:hAnsi="Calibri"/>
          <w:color w:val="000000" w:themeColor="text1"/>
          <w:kern w:val="24"/>
        </w:rPr>
        <w:t xml:space="preserve"> + 12,5 O</w:t>
      </w:r>
      <w:r w:rsidRPr="00435D7F">
        <w:rPr>
          <w:rFonts w:eastAsiaTheme="minorEastAsia" w:hAnsi="Calibri"/>
          <w:color w:val="000000" w:themeColor="text1"/>
          <w:kern w:val="24"/>
          <w:vertAlign w:val="subscript"/>
        </w:rPr>
        <w:t>2</w:t>
      </w:r>
      <w:r>
        <w:rPr>
          <w:rFonts w:eastAsiaTheme="minorEastAsia" w:hAnsi="Calibri"/>
          <w:color w:val="000000" w:themeColor="text1"/>
          <w:kern w:val="24"/>
        </w:rPr>
        <w:t xml:space="preserve"> zu 8 CO</w:t>
      </w:r>
      <w:r w:rsidRPr="00435D7F">
        <w:rPr>
          <w:rFonts w:eastAsiaTheme="minorEastAsia" w:hAnsi="Calibri"/>
          <w:color w:val="000000" w:themeColor="text1"/>
          <w:kern w:val="24"/>
          <w:vertAlign w:val="subscript"/>
        </w:rPr>
        <w:t>2</w:t>
      </w:r>
      <w:r>
        <w:rPr>
          <w:rFonts w:eastAsiaTheme="minorEastAsia" w:hAnsi="Calibri"/>
          <w:color w:val="000000" w:themeColor="text1"/>
          <w:kern w:val="24"/>
        </w:rPr>
        <w:t xml:space="preserve"> + 9</w:t>
      </w:r>
      <w:r w:rsidRPr="00435D7F">
        <w:rPr>
          <w:rFonts w:eastAsiaTheme="minorEastAsia" w:hAnsi="Calibri"/>
          <w:color w:val="000000" w:themeColor="text1"/>
          <w:kern w:val="24"/>
        </w:rPr>
        <w:t xml:space="preserve"> H</w:t>
      </w:r>
      <w:r w:rsidRPr="00435D7F">
        <w:rPr>
          <w:rFonts w:eastAsiaTheme="minorEastAsia" w:hAnsi="Calibri"/>
          <w:color w:val="000000" w:themeColor="text1"/>
          <w:kern w:val="24"/>
          <w:vertAlign w:val="subscript"/>
        </w:rPr>
        <w:t>2</w:t>
      </w:r>
      <w:r w:rsidRPr="00435D7F">
        <w:rPr>
          <w:rFonts w:eastAsiaTheme="minorEastAsia" w:hAnsi="Calibri"/>
          <w:color w:val="000000" w:themeColor="text1"/>
          <w:kern w:val="24"/>
        </w:rPr>
        <w:t xml:space="preserve">O führt zu einer Energiefreisetzung von </w:t>
      </w:r>
      <w:r>
        <w:rPr>
          <w:rFonts w:eastAsiaTheme="minorEastAsia" w:hAnsi="Calibri"/>
          <w:color w:val="000000" w:themeColor="text1"/>
          <w:kern w:val="24"/>
        </w:rPr>
        <w:t>5077</w:t>
      </w:r>
      <w:r w:rsidRPr="00435D7F">
        <w:rPr>
          <w:rFonts w:eastAsiaTheme="minorEastAsia" w:hAnsi="Calibri"/>
          <w:color w:val="000000" w:themeColor="text1"/>
          <w:kern w:val="24"/>
        </w:rPr>
        <w:t xml:space="preserve"> kJ (oder </w:t>
      </w:r>
      <w:r w:rsidR="00600129">
        <w:rPr>
          <w:rFonts w:eastAsiaTheme="minorEastAsia" w:hAnsi="Calibri"/>
          <w:color w:val="000000" w:themeColor="text1"/>
          <w:kern w:val="24"/>
        </w:rPr>
        <w:t>1,41</w:t>
      </w:r>
      <w:r w:rsidRPr="00435D7F">
        <w:rPr>
          <w:rFonts w:eastAsiaTheme="minorEastAsia" w:hAnsi="Calibri"/>
          <w:color w:val="000000" w:themeColor="text1"/>
          <w:kern w:val="24"/>
        </w:rPr>
        <w:t xml:space="preserve"> kWh) und zu einer CO</w:t>
      </w:r>
      <w:r w:rsidRPr="00CA0328">
        <w:rPr>
          <w:rFonts w:eastAsiaTheme="minorEastAsia" w:hAnsi="Calibri"/>
          <w:color w:val="000000" w:themeColor="text1"/>
          <w:kern w:val="24"/>
          <w:vertAlign w:val="subscript"/>
        </w:rPr>
        <w:t>2</w:t>
      </w:r>
      <w:r w:rsidRPr="00435D7F">
        <w:rPr>
          <w:rFonts w:eastAsiaTheme="minorEastAsia" w:hAnsi="Calibri"/>
          <w:color w:val="000000" w:themeColor="text1"/>
          <w:kern w:val="24"/>
        </w:rPr>
        <w:t xml:space="preserve"> Freisetzung von </w:t>
      </w:r>
      <w:r w:rsidR="00600129">
        <w:rPr>
          <w:rFonts w:eastAsiaTheme="minorEastAsia" w:hAnsi="Calibri"/>
          <w:color w:val="000000" w:themeColor="text1"/>
          <w:kern w:val="24"/>
        </w:rPr>
        <w:t>352</w:t>
      </w:r>
      <w:r w:rsidRPr="00435D7F">
        <w:rPr>
          <w:rFonts w:eastAsiaTheme="minorEastAsia" w:hAnsi="Calibri"/>
          <w:color w:val="000000" w:themeColor="text1"/>
          <w:kern w:val="24"/>
        </w:rPr>
        <w:t xml:space="preserve"> g.</w:t>
      </w:r>
    </w:p>
    <w:p w14:paraId="209D87D4" w14:textId="77777777" w:rsidR="00CA0328" w:rsidRDefault="00CA0328" w:rsidP="0011548A">
      <w:pPr>
        <w:spacing w:line="216" w:lineRule="auto"/>
        <w:rPr>
          <w:rFonts w:eastAsiaTheme="minorEastAsia" w:hAnsi="Calibri"/>
          <w:color w:val="000000" w:themeColor="text1"/>
          <w:kern w:val="24"/>
        </w:rPr>
      </w:pPr>
      <w:r>
        <w:rPr>
          <w:rFonts w:eastAsiaTheme="minorEastAsia" w:hAnsi="Calibri"/>
          <w:color w:val="000000" w:themeColor="text1"/>
          <w:kern w:val="24"/>
        </w:rPr>
        <w:t xml:space="preserve">Den Tank </w:t>
      </w:r>
      <w:r w:rsidR="00AE4BE2">
        <w:rPr>
          <w:rFonts w:eastAsiaTheme="minorEastAsia" w:hAnsi="Calibri"/>
          <w:color w:val="000000" w:themeColor="text1"/>
          <w:kern w:val="24"/>
        </w:rPr>
        <w:t xml:space="preserve">ersatzweise </w:t>
      </w:r>
      <w:r>
        <w:rPr>
          <w:rFonts w:eastAsiaTheme="minorEastAsia" w:hAnsi="Calibri"/>
          <w:color w:val="000000" w:themeColor="text1"/>
          <w:kern w:val="24"/>
        </w:rPr>
        <w:t>mit Bioethanol aufzufüllen als E5 oder E10 macht daher aus der Sicht entstehender und in die Atmosphäre entweichender CO</w:t>
      </w:r>
      <w:r w:rsidRPr="00CA0328">
        <w:rPr>
          <w:rFonts w:eastAsiaTheme="minorEastAsia" w:hAnsi="Calibri"/>
          <w:color w:val="000000" w:themeColor="text1"/>
          <w:kern w:val="24"/>
          <w:vertAlign w:val="subscript"/>
        </w:rPr>
        <w:t>2</w:t>
      </w:r>
      <w:r w:rsidR="000B5261">
        <w:rPr>
          <w:rFonts w:eastAsiaTheme="minorEastAsia" w:hAnsi="Calibri"/>
          <w:color w:val="000000" w:themeColor="text1"/>
          <w:kern w:val="24"/>
        </w:rPr>
        <w:t xml:space="preserve"> Mengen </w:t>
      </w:r>
      <w:r>
        <w:rPr>
          <w:rFonts w:eastAsiaTheme="minorEastAsia" w:hAnsi="Calibri"/>
          <w:color w:val="000000" w:themeColor="text1"/>
          <w:kern w:val="24"/>
        </w:rPr>
        <w:t>Sinn.</w:t>
      </w:r>
    </w:p>
    <w:p w14:paraId="5670994B" w14:textId="77777777" w:rsidR="00CA0328" w:rsidRDefault="00CA0328" w:rsidP="0011548A">
      <w:pPr>
        <w:spacing w:line="216" w:lineRule="auto"/>
        <w:rPr>
          <w:rFonts w:eastAsiaTheme="minorEastAsia" w:hAnsi="Calibri"/>
          <w:color w:val="000000" w:themeColor="text1"/>
          <w:kern w:val="24"/>
        </w:rPr>
      </w:pPr>
      <w:r>
        <w:rPr>
          <w:rFonts w:eastAsiaTheme="minorEastAsia" w:hAnsi="Calibri"/>
          <w:color w:val="000000" w:themeColor="text1"/>
          <w:kern w:val="24"/>
        </w:rPr>
        <w:t>Bei einem maximal anzunehmenden thermischen Wirkungsgrad eines Benzin – KFZ von 30 % entweichen 70 % des Kraftstoffs ungenutzt als Wärme in die Atmosphäre.</w:t>
      </w:r>
    </w:p>
    <w:p w14:paraId="38B5C4D0" w14:textId="77777777" w:rsidR="00CA0328" w:rsidRPr="0011548A" w:rsidRDefault="00CA0328" w:rsidP="0011548A">
      <w:pPr>
        <w:spacing w:line="216" w:lineRule="auto"/>
        <w:rPr>
          <w:rFonts w:eastAsiaTheme="minorEastAsia" w:hAnsi="Calibri"/>
          <w:color w:val="000000" w:themeColor="text1"/>
          <w:kern w:val="24"/>
        </w:rPr>
      </w:pPr>
      <w:r w:rsidRPr="00CA0328">
        <w:rPr>
          <w:rFonts w:eastAsiaTheme="minorEastAsia" w:hAnsi="Calibri"/>
          <w:color w:val="000000" w:themeColor="text1"/>
          <w:kern w:val="24"/>
        </w:rPr>
        <w:t xml:space="preserve">Den Tank </w:t>
      </w:r>
      <w:r w:rsidR="00AE4BE2">
        <w:rPr>
          <w:rFonts w:eastAsiaTheme="minorEastAsia" w:hAnsi="Calibri"/>
          <w:color w:val="000000" w:themeColor="text1"/>
          <w:kern w:val="24"/>
        </w:rPr>
        <w:t xml:space="preserve">ersatzweise </w:t>
      </w:r>
      <w:r w:rsidRPr="00CA0328">
        <w:rPr>
          <w:rFonts w:eastAsiaTheme="minorEastAsia" w:hAnsi="Calibri"/>
          <w:color w:val="000000" w:themeColor="text1"/>
          <w:kern w:val="24"/>
        </w:rPr>
        <w:t>mit Bioethanol aufzufü</w:t>
      </w:r>
      <w:r>
        <w:rPr>
          <w:rFonts w:eastAsiaTheme="minorEastAsia" w:hAnsi="Calibri"/>
          <w:color w:val="000000" w:themeColor="text1"/>
          <w:kern w:val="24"/>
        </w:rPr>
        <w:t>llen als E5 oder E10 macht auch</w:t>
      </w:r>
      <w:r w:rsidRPr="00CA0328">
        <w:rPr>
          <w:rFonts w:eastAsiaTheme="minorEastAsia" w:hAnsi="Calibri"/>
          <w:color w:val="000000" w:themeColor="text1"/>
          <w:kern w:val="24"/>
        </w:rPr>
        <w:t xml:space="preserve"> aus der Sicht entstehender und in die Atmosphäre </w:t>
      </w:r>
      <w:r w:rsidR="00386679">
        <w:rPr>
          <w:rFonts w:eastAsiaTheme="minorEastAsia" w:hAnsi="Calibri"/>
          <w:color w:val="000000" w:themeColor="text1"/>
          <w:kern w:val="24"/>
        </w:rPr>
        <w:t xml:space="preserve">verringerter, </w:t>
      </w:r>
      <w:r w:rsidRPr="00CA0328">
        <w:rPr>
          <w:rFonts w:eastAsiaTheme="minorEastAsia" w:hAnsi="Calibri"/>
          <w:color w:val="000000" w:themeColor="text1"/>
          <w:kern w:val="24"/>
        </w:rPr>
        <w:t xml:space="preserve">entweichender </w:t>
      </w:r>
      <w:r>
        <w:rPr>
          <w:rFonts w:eastAsiaTheme="minorEastAsia" w:hAnsi="Calibri"/>
          <w:color w:val="000000" w:themeColor="text1"/>
          <w:kern w:val="24"/>
        </w:rPr>
        <w:t>Wärmem</w:t>
      </w:r>
      <w:r w:rsidR="000B5261">
        <w:rPr>
          <w:rFonts w:eastAsiaTheme="minorEastAsia" w:hAnsi="Calibri"/>
          <w:color w:val="000000" w:themeColor="text1"/>
          <w:kern w:val="24"/>
        </w:rPr>
        <w:t xml:space="preserve">engen </w:t>
      </w:r>
      <w:r w:rsidRPr="00CA0328">
        <w:rPr>
          <w:rFonts w:eastAsiaTheme="minorEastAsia" w:hAnsi="Calibri"/>
          <w:color w:val="000000" w:themeColor="text1"/>
          <w:kern w:val="24"/>
        </w:rPr>
        <w:t>Sinn.</w:t>
      </w:r>
    </w:p>
    <w:p w14:paraId="304C2EFD" w14:textId="77777777" w:rsidR="0011548A" w:rsidRDefault="00CA0328" w:rsidP="0011548A">
      <w:pPr>
        <w:spacing w:line="216" w:lineRule="auto"/>
        <w:rPr>
          <w:rFonts w:eastAsiaTheme="minorEastAsia" w:hAnsi="Calibri"/>
          <w:color w:val="000000" w:themeColor="text1"/>
          <w:kern w:val="24"/>
        </w:rPr>
      </w:pPr>
      <w:r>
        <w:rPr>
          <w:rFonts w:eastAsiaTheme="minorEastAsia" w:hAnsi="Calibri"/>
          <w:color w:val="000000" w:themeColor="text1"/>
          <w:kern w:val="24"/>
        </w:rPr>
        <w:t>CO</w:t>
      </w:r>
      <w:r w:rsidRPr="00CA0328">
        <w:rPr>
          <w:rFonts w:eastAsiaTheme="minorEastAsia" w:hAnsi="Calibri"/>
          <w:color w:val="000000" w:themeColor="text1"/>
          <w:kern w:val="24"/>
          <w:vertAlign w:val="subscript"/>
        </w:rPr>
        <w:t>2</w:t>
      </w:r>
      <w:r>
        <w:rPr>
          <w:rFonts w:eastAsiaTheme="minorEastAsia" w:hAnsi="Calibri"/>
          <w:color w:val="000000" w:themeColor="text1"/>
          <w:kern w:val="24"/>
        </w:rPr>
        <w:t xml:space="preserve"> - und Wärmeimporte in die Atmosphäre sind Hauptursachen des anthropogenen Klimawandels</w:t>
      </w:r>
      <w:r w:rsidR="0011548A" w:rsidRPr="0011548A">
        <w:rPr>
          <w:rFonts w:eastAsiaTheme="minorEastAsia" w:hAnsi="Calibri"/>
          <w:color w:val="000000" w:themeColor="text1"/>
          <w:kern w:val="24"/>
        </w:rPr>
        <w:t xml:space="preserve"> [</w:t>
      </w:r>
      <w:r w:rsidR="00162981">
        <w:rPr>
          <w:rFonts w:eastAsiaTheme="minorEastAsia" w:hAnsi="Calibri"/>
          <w:color w:val="000000" w:themeColor="text1"/>
          <w:kern w:val="24"/>
        </w:rPr>
        <w:t>6</w:t>
      </w:r>
      <w:r w:rsidR="0011548A" w:rsidRPr="0011548A">
        <w:rPr>
          <w:rFonts w:eastAsiaTheme="minorEastAsia" w:hAnsi="Calibri"/>
          <w:color w:val="000000" w:themeColor="text1"/>
          <w:kern w:val="24"/>
        </w:rPr>
        <w:t>]</w:t>
      </w:r>
    </w:p>
    <w:p w14:paraId="75B36810" w14:textId="77777777" w:rsidR="00AE4BE2" w:rsidRDefault="00AE4BE2" w:rsidP="0011548A">
      <w:pPr>
        <w:spacing w:line="216" w:lineRule="auto"/>
        <w:rPr>
          <w:rFonts w:eastAsiaTheme="minorEastAsia" w:hAnsi="Calibri"/>
          <w:color w:val="000000" w:themeColor="text1"/>
          <w:kern w:val="24"/>
        </w:rPr>
      </w:pPr>
    </w:p>
    <w:p w14:paraId="7EAC2AF0" w14:textId="77777777" w:rsidR="00AE4BE2" w:rsidRPr="0011548A" w:rsidRDefault="00AE4BE2" w:rsidP="0011548A">
      <w:pPr>
        <w:spacing w:line="216" w:lineRule="auto"/>
        <w:rPr>
          <w:rFonts w:eastAsiaTheme="minorEastAsia" w:hAnsi="Calibri"/>
          <w:color w:val="000000" w:themeColor="text1"/>
          <w:kern w:val="24"/>
        </w:rPr>
      </w:pPr>
      <w:r>
        <w:rPr>
          <w:rFonts w:eastAsiaTheme="minorEastAsia" w:hAnsi="Calibri"/>
          <w:color w:val="000000" w:themeColor="text1"/>
          <w:kern w:val="24"/>
        </w:rPr>
        <w:t>Produktion von Bioethanol</w:t>
      </w:r>
    </w:p>
    <w:p w14:paraId="2DF84694" w14:textId="77777777" w:rsidR="001365F6" w:rsidRPr="0011548A" w:rsidRDefault="0011548A" w:rsidP="0011548A">
      <w:pPr>
        <w:spacing w:line="216" w:lineRule="auto"/>
        <w:rPr>
          <w:rFonts w:eastAsiaTheme="minorEastAsia" w:hAnsi="Calibri"/>
          <w:color w:val="000000" w:themeColor="text1"/>
          <w:kern w:val="24"/>
        </w:rPr>
      </w:pPr>
      <w:r>
        <w:rPr>
          <w:rFonts w:eastAsiaTheme="minorEastAsia" w:hAnsi="Calibri"/>
          <w:color w:val="000000" w:themeColor="text1"/>
          <w:kern w:val="24"/>
        </w:rPr>
        <w:t xml:space="preserve">Die Produktion von Bioethanol erfolgt aus </w:t>
      </w:r>
      <w:r w:rsidRPr="0011548A">
        <w:rPr>
          <w:rFonts w:eastAsiaTheme="minorEastAsia" w:hAnsi="Calibri"/>
          <w:color w:val="000000" w:themeColor="text1"/>
          <w:kern w:val="24"/>
        </w:rPr>
        <w:t xml:space="preserve">Zuckerrüben, stärkehaltigen Pflanzen (Getreide, Kartoffeln), cellulosehaltigen Rohstoffen (Stroh, Holz) durch </w:t>
      </w:r>
      <w:r>
        <w:rPr>
          <w:rFonts w:eastAsiaTheme="minorEastAsia" w:hAnsi="Calibri"/>
          <w:color w:val="000000" w:themeColor="text1"/>
          <w:kern w:val="24"/>
        </w:rPr>
        <w:t>enzymgesteuerte biochemische Vorgänge „</w:t>
      </w:r>
      <w:r w:rsidRPr="0011548A">
        <w:rPr>
          <w:rFonts w:eastAsiaTheme="minorEastAsia" w:hAnsi="Calibri"/>
          <w:color w:val="000000" w:themeColor="text1"/>
          <w:kern w:val="24"/>
        </w:rPr>
        <w:t>Fermentation</w:t>
      </w:r>
      <w:r>
        <w:rPr>
          <w:rFonts w:eastAsiaTheme="minorEastAsia" w:hAnsi="Calibri"/>
          <w:color w:val="000000" w:themeColor="text1"/>
          <w:kern w:val="24"/>
        </w:rPr>
        <w:t>“</w:t>
      </w:r>
      <w:r w:rsidR="00162981">
        <w:rPr>
          <w:rFonts w:eastAsiaTheme="minorEastAsia" w:hAnsi="Calibri"/>
          <w:color w:val="000000" w:themeColor="text1"/>
          <w:kern w:val="24"/>
        </w:rPr>
        <w:t xml:space="preserve"> [7</w:t>
      </w:r>
      <w:r w:rsidRPr="0011548A">
        <w:rPr>
          <w:rFonts w:eastAsiaTheme="minorEastAsia" w:hAnsi="Calibri"/>
          <w:color w:val="000000" w:themeColor="text1"/>
          <w:kern w:val="24"/>
        </w:rPr>
        <w:t>]</w:t>
      </w:r>
    </w:p>
    <w:p w14:paraId="28B86C51" w14:textId="77777777" w:rsidR="001365F6" w:rsidRDefault="009335EB" w:rsidP="001365F6">
      <w:pPr>
        <w:spacing w:line="216" w:lineRule="auto"/>
      </w:pPr>
      <w:r w:rsidRPr="009335EB">
        <w:lastRenderedPageBreak/>
        <w:t xml:space="preserve">Insgesamt wurden im vergangenen Jahr </w:t>
      </w:r>
      <w:r>
        <w:t xml:space="preserve">in Deutschland </w:t>
      </w:r>
      <w:r w:rsidRPr="009335EB">
        <w:t>rund 700.000 Tonnen Bioethanol erzeugt. Gegenüber dem Jahr 2019 ist dies ein Anstieg von 7,1 Prozent. Dabei stammten etwa 590.000 Tonnen (85 Prozent) der Produktion aus Futtergetreide und fast 108.000 Tonnen (rund 15 Pr</w:t>
      </w:r>
      <w:r w:rsidR="00162981">
        <w:t>ozent) aus Zuckerrübenstoffen [7</w:t>
      </w:r>
      <w:r w:rsidRPr="009335EB">
        <w:t>]</w:t>
      </w:r>
    </w:p>
    <w:p w14:paraId="46201D04" w14:textId="77777777" w:rsidR="000A4FCB" w:rsidRDefault="000A4FCB" w:rsidP="001365F6">
      <w:pPr>
        <w:spacing w:line="216" w:lineRule="auto"/>
      </w:pPr>
    </w:p>
    <w:p w14:paraId="59060821" w14:textId="77777777" w:rsidR="000B2AE6" w:rsidRDefault="000B2AE6" w:rsidP="001365F6">
      <w:pPr>
        <w:spacing w:line="216" w:lineRule="auto"/>
      </w:pPr>
    </w:p>
    <w:p w14:paraId="5772C67C" w14:textId="77777777" w:rsidR="000B2AE6" w:rsidRDefault="000B2AE6" w:rsidP="001365F6">
      <w:pPr>
        <w:spacing w:line="216" w:lineRule="auto"/>
      </w:pPr>
    </w:p>
    <w:p w14:paraId="69355D7C" w14:textId="77777777" w:rsidR="000B2AE6" w:rsidRDefault="000B2AE6" w:rsidP="001365F6">
      <w:pPr>
        <w:spacing w:line="216" w:lineRule="auto"/>
      </w:pPr>
    </w:p>
    <w:p w14:paraId="3F50411A" w14:textId="77777777" w:rsidR="001365F6" w:rsidRDefault="001365F6" w:rsidP="001365F6">
      <w:pPr>
        <w:spacing w:line="216" w:lineRule="auto"/>
        <w:rPr>
          <w:rFonts w:eastAsiaTheme="minorEastAsia" w:hAnsi="Calibri"/>
          <w:color w:val="000000" w:themeColor="text1"/>
          <w:kern w:val="24"/>
          <w:u w:val="single"/>
        </w:rPr>
      </w:pPr>
      <w:r w:rsidRPr="001365F6">
        <w:rPr>
          <w:rFonts w:eastAsiaTheme="minorEastAsia" w:hAnsi="Calibri"/>
          <w:color w:val="000000" w:themeColor="text1"/>
          <w:kern w:val="24"/>
          <w:u w:val="single"/>
        </w:rPr>
        <w:t>Experimentelles</w:t>
      </w:r>
    </w:p>
    <w:p w14:paraId="04DE613C" w14:textId="77777777" w:rsidR="00B76104" w:rsidRDefault="00B76104" w:rsidP="001365F6">
      <w:pPr>
        <w:spacing w:line="216" w:lineRule="auto"/>
        <w:rPr>
          <w:rFonts w:eastAsiaTheme="minorEastAsia" w:hAnsi="Calibri"/>
          <w:color w:val="000000" w:themeColor="text1"/>
          <w:kern w:val="24"/>
          <w:u w:val="single"/>
        </w:rPr>
      </w:pPr>
    </w:p>
    <w:p w14:paraId="6244E5A7" w14:textId="77777777" w:rsidR="00B76104" w:rsidRDefault="00B76104" w:rsidP="001365F6">
      <w:pPr>
        <w:spacing w:line="216" w:lineRule="auto"/>
        <w:rPr>
          <w:rFonts w:eastAsiaTheme="minorEastAsia" w:hAnsi="Calibri"/>
          <w:color w:val="000000" w:themeColor="text1"/>
          <w:kern w:val="24"/>
          <w:u w:val="single"/>
        </w:rPr>
      </w:pPr>
      <w:r>
        <w:rPr>
          <w:rFonts w:eastAsiaTheme="minorEastAsia" w:hAnsi="Calibri"/>
          <w:color w:val="000000" w:themeColor="text1"/>
          <w:kern w:val="24"/>
        </w:rPr>
        <w:t>Um die  Einsatzmöglichkeiten des Nanogold-/Kieselgelkatalysators im Rahmen der alkoholischen Gärung zu prüfen</w:t>
      </w:r>
      <w:r w:rsidR="00E05AF8">
        <w:rPr>
          <w:rFonts w:eastAsiaTheme="minorEastAsia" w:hAnsi="Calibri"/>
          <w:color w:val="000000" w:themeColor="text1"/>
          <w:kern w:val="24"/>
        </w:rPr>
        <w:t>, we</w:t>
      </w:r>
      <w:r>
        <w:rPr>
          <w:rFonts w:eastAsiaTheme="minorEastAsia" w:hAnsi="Calibri"/>
          <w:color w:val="000000" w:themeColor="text1"/>
          <w:kern w:val="24"/>
        </w:rPr>
        <w:t xml:space="preserve">rden Versuche mit 10%igen Saccharoselösungen sowie industriellen Dicksäften und </w:t>
      </w:r>
      <w:r w:rsidR="00083EC8">
        <w:rPr>
          <w:rFonts w:eastAsiaTheme="minorEastAsia" w:hAnsi="Calibri"/>
          <w:color w:val="000000" w:themeColor="text1"/>
          <w:kern w:val="24"/>
        </w:rPr>
        <w:t>verschiedener Hefen</w:t>
      </w:r>
      <w:r>
        <w:rPr>
          <w:rFonts w:eastAsiaTheme="minorEastAsia" w:hAnsi="Calibri"/>
          <w:color w:val="000000" w:themeColor="text1"/>
          <w:kern w:val="24"/>
        </w:rPr>
        <w:t xml:space="preserve"> </w:t>
      </w:r>
      <w:r w:rsidR="002441F5">
        <w:rPr>
          <w:rFonts w:eastAsiaTheme="minorEastAsia" w:hAnsi="Calibri"/>
          <w:color w:val="000000" w:themeColor="text1"/>
          <w:kern w:val="24"/>
        </w:rPr>
        <w:t xml:space="preserve">unter leichtem Rühren mittels eines Magnetrührers </w:t>
      </w:r>
      <w:r>
        <w:rPr>
          <w:rFonts w:eastAsiaTheme="minorEastAsia" w:hAnsi="Calibri"/>
          <w:color w:val="000000" w:themeColor="text1"/>
          <w:kern w:val="24"/>
        </w:rPr>
        <w:t>durchgeführt</w:t>
      </w:r>
      <w:r w:rsidR="00C072E5">
        <w:rPr>
          <w:rFonts w:eastAsiaTheme="minorEastAsia" w:hAnsi="Calibri"/>
          <w:color w:val="000000" w:themeColor="text1"/>
          <w:kern w:val="24"/>
        </w:rPr>
        <w:t xml:space="preserve"> in Anwendung verschiedener Gefäßgeometrien</w:t>
      </w:r>
      <w:r>
        <w:rPr>
          <w:rFonts w:eastAsiaTheme="minorEastAsia" w:hAnsi="Calibri"/>
          <w:color w:val="000000" w:themeColor="text1"/>
          <w:kern w:val="24"/>
        </w:rPr>
        <w:t>.</w:t>
      </w:r>
      <w:r w:rsidR="0057248D">
        <w:rPr>
          <w:rFonts w:eastAsiaTheme="minorEastAsia" w:hAnsi="Calibri"/>
          <w:color w:val="000000" w:themeColor="text1"/>
          <w:kern w:val="24"/>
        </w:rPr>
        <w:t xml:space="preserve"> </w:t>
      </w:r>
      <w:r w:rsidR="00E05AF8">
        <w:rPr>
          <w:rFonts w:eastAsiaTheme="minorEastAsia" w:hAnsi="Calibri"/>
          <w:color w:val="000000" w:themeColor="text1"/>
          <w:kern w:val="24"/>
        </w:rPr>
        <w:t>Gemessen wird</w:t>
      </w:r>
      <w:r w:rsidR="0057248D" w:rsidRPr="0057248D">
        <w:rPr>
          <w:rFonts w:eastAsiaTheme="minorEastAsia" w:hAnsi="Calibri"/>
          <w:color w:val="000000" w:themeColor="text1"/>
          <w:kern w:val="24"/>
        </w:rPr>
        <w:t xml:space="preserve"> nach Verschluss der Gärapparatur die Zeit,  bis das erste CO</w:t>
      </w:r>
      <w:r w:rsidR="0057248D" w:rsidRPr="0057248D">
        <w:rPr>
          <w:rFonts w:eastAsiaTheme="minorEastAsia" w:hAnsi="Calibri"/>
          <w:color w:val="000000" w:themeColor="text1"/>
          <w:kern w:val="24"/>
          <w:vertAlign w:val="subscript"/>
        </w:rPr>
        <w:t>2</w:t>
      </w:r>
      <w:r w:rsidR="0057248D" w:rsidRPr="0057248D">
        <w:rPr>
          <w:rFonts w:eastAsiaTheme="minorEastAsia" w:hAnsi="Calibri"/>
          <w:color w:val="000000" w:themeColor="text1"/>
          <w:kern w:val="24"/>
        </w:rPr>
        <w:t xml:space="preserve"> – Gasvolumen sicht- und gut hörbar durch die wassergefüllten Gärrö</w:t>
      </w:r>
      <w:r w:rsidR="00E05AF8">
        <w:rPr>
          <w:rFonts w:eastAsiaTheme="minorEastAsia" w:hAnsi="Calibri"/>
          <w:color w:val="000000" w:themeColor="text1"/>
          <w:kern w:val="24"/>
        </w:rPr>
        <w:t>hrchen hindurch wandert</w:t>
      </w:r>
      <w:r w:rsidR="0057248D" w:rsidRPr="0057248D">
        <w:rPr>
          <w:rFonts w:eastAsiaTheme="minorEastAsia" w:hAnsi="Calibri"/>
          <w:color w:val="000000" w:themeColor="text1"/>
          <w:kern w:val="24"/>
        </w:rPr>
        <w:t>.</w:t>
      </w:r>
      <w:r w:rsidR="002441F5">
        <w:rPr>
          <w:rFonts w:eastAsiaTheme="minorEastAsia" w:hAnsi="Calibri"/>
          <w:color w:val="000000" w:themeColor="text1"/>
          <w:kern w:val="24"/>
        </w:rPr>
        <w:t xml:space="preserve"> </w:t>
      </w:r>
      <w:r w:rsidR="00E05AF8">
        <w:rPr>
          <w:rFonts w:eastAsiaTheme="minorEastAsia" w:hAnsi="Calibri"/>
          <w:color w:val="000000" w:themeColor="text1"/>
          <w:kern w:val="24"/>
        </w:rPr>
        <w:t xml:space="preserve"> Wir setz</w:t>
      </w:r>
      <w:r w:rsidR="009C1C15">
        <w:rPr>
          <w:rFonts w:eastAsiaTheme="minorEastAsia" w:hAnsi="Calibri"/>
          <w:color w:val="000000" w:themeColor="text1"/>
          <w:kern w:val="24"/>
        </w:rPr>
        <w:t xml:space="preserve">en voraus, dass die von uns gewählten Untersuchungsbedingungen repräsentativ für die Geschwindigkeit der alkoholischen Gärung sind. </w:t>
      </w:r>
    </w:p>
    <w:p w14:paraId="082B33FA" w14:textId="77777777" w:rsidR="000D74B8" w:rsidRPr="000D74B8" w:rsidRDefault="000D74B8" w:rsidP="001365F6">
      <w:pPr>
        <w:spacing w:line="216" w:lineRule="auto"/>
        <w:rPr>
          <w:rFonts w:eastAsiaTheme="minorEastAsia" w:hAnsi="Calibri"/>
          <w:color w:val="000000" w:themeColor="text1"/>
          <w:kern w:val="24"/>
        </w:rPr>
      </w:pPr>
      <w:r w:rsidRPr="000D74B8">
        <w:rPr>
          <w:rFonts w:eastAsiaTheme="minorEastAsia" w:hAnsi="Calibri"/>
          <w:color w:val="000000" w:themeColor="text1"/>
          <w:kern w:val="24"/>
        </w:rPr>
        <w:t>Der experimentelle Teil gliedert sich in:</w:t>
      </w:r>
    </w:p>
    <w:p w14:paraId="7C75BE68" w14:textId="77777777" w:rsidR="004930DA" w:rsidRPr="004930DA" w:rsidRDefault="004930DA" w:rsidP="00CA63FD">
      <w:pPr>
        <w:pStyle w:val="Listenabsatz"/>
        <w:numPr>
          <w:ilvl w:val="1"/>
          <w:numId w:val="5"/>
        </w:numPr>
        <w:spacing w:line="216" w:lineRule="auto"/>
        <w:rPr>
          <w:sz w:val="22"/>
          <w:szCs w:val="22"/>
        </w:rPr>
      </w:pPr>
      <w:r w:rsidRPr="004930DA">
        <w:rPr>
          <w:rFonts w:asciiTheme="minorHAnsi" w:eastAsiaTheme="minorEastAsia" w:hAnsi="Calibri" w:cstheme="minorBidi"/>
          <w:color w:val="000000" w:themeColor="text1"/>
          <w:kern w:val="24"/>
          <w:sz w:val="22"/>
          <w:szCs w:val="22"/>
        </w:rPr>
        <w:t xml:space="preserve">Bestimmung der Reaktionsgeschwindigkeit </w:t>
      </w:r>
      <w:r w:rsidR="00366103">
        <w:rPr>
          <w:rFonts w:asciiTheme="minorHAnsi" w:eastAsiaTheme="minorEastAsia" w:hAnsi="Calibri" w:cstheme="minorBidi"/>
          <w:color w:val="000000" w:themeColor="text1"/>
          <w:kern w:val="24"/>
          <w:sz w:val="22"/>
          <w:szCs w:val="22"/>
        </w:rPr>
        <w:t xml:space="preserve">der alkoholischen Gärung </w:t>
      </w:r>
      <w:r w:rsidRPr="004930DA">
        <w:rPr>
          <w:rFonts w:asciiTheme="minorHAnsi" w:eastAsiaTheme="minorEastAsia" w:hAnsi="Calibri" w:cstheme="minorBidi"/>
          <w:color w:val="000000" w:themeColor="text1"/>
          <w:kern w:val="24"/>
          <w:sz w:val="22"/>
          <w:szCs w:val="22"/>
        </w:rPr>
        <w:t>durch Zeitmessung, am Beispiel der alkoholischen Gärung</w:t>
      </w:r>
      <w:r w:rsidR="00CA63FD">
        <w:rPr>
          <w:rFonts w:asciiTheme="minorHAnsi" w:eastAsiaTheme="minorEastAsia" w:hAnsi="Calibri" w:cstheme="minorBidi"/>
          <w:color w:val="000000" w:themeColor="text1"/>
          <w:kern w:val="24"/>
          <w:sz w:val="22"/>
          <w:szCs w:val="22"/>
        </w:rPr>
        <w:t xml:space="preserve"> mit 10 %iger Saccharoselösung</w:t>
      </w:r>
    </w:p>
    <w:p w14:paraId="4C168BA6" w14:textId="77777777" w:rsidR="004930DA" w:rsidRPr="004930DA" w:rsidRDefault="009810C3" w:rsidP="00CA63FD">
      <w:pPr>
        <w:pStyle w:val="Listenabsatz"/>
        <w:numPr>
          <w:ilvl w:val="1"/>
          <w:numId w:val="5"/>
        </w:numPr>
        <w:spacing w:line="216" w:lineRule="auto"/>
        <w:rPr>
          <w:sz w:val="22"/>
          <w:szCs w:val="22"/>
        </w:rPr>
      </w:pPr>
      <w:r>
        <w:rPr>
          <w:rFonts w:asciiTheme="minorHAnsi" w:eastAsiaTheme="minorEastAsia" w:hAnsi="Calibri" w:cstheme="minorBidi"/>
          <w:color w:val="000000" w:themeColor="text1"/>
          <w:kern w:val="24"/>
          <w:sz w:val="22"/>
          <w:szCs w:val="22"/>
        </w:rPr>
        <w:t>Bestimmungen der</w:t>
      </w:r>
      <w:r w:rsidR="00CA63FD" w:rsidRPr="00CA63FD">
        <w:rPr>
          <w:rFonts w:asciiTheme="minorHAnsi" w:eastAsiaTheme="minorEastAsia" w:hAnsi="Calibri" w:cstheme="minorBidi"/>
          <w:color w:val="000000" w:themeColor="text1"/>
          <w:kern w:val="24"/>
          <w:sz w:val="22"/>
          <w:szCs w:val="22"/>
        </w:rPr>
        <w:t xml:space="preserve"> Reaktionsgeschwindigkeit </w:t>
      </w:r>
      <w:r w:rsidR="00366103">
        <w:rPr>
          <w:rFonts w:asciiTheme="minorHAnsi" w:eastAsiaTheme="minorEastAsia" w:hAnsi="Calibri" w:cstheme="minorBidi"/>
          <w:color w:val="000000" w:themeColor="text1"/>
          <w:kern w:val="24"/>
          <w:sz w:val="22"/>
          <w:szCs w:val="22"/>
        </w:rPr>
        <w:t xml:space="preserve">der alkoholischen Gärung </w:t>
      </w:r>
      <w:r w:rsidR="00CA63FD" w:rsidRPr="00CA63FD">
        <w:rPr>
          <w:rFonts w:asciiTheme="minorHAnsi" w:eastAsiaTheme="minorEastAsia" w:hAnsi="Calibri" w:cstheme="minorBidi"/>
          <w:color w:val="000000" w:themeColor="text1"/>
          <w:kern w:val="24"/>
          <w:sz w:val="22"/>
          <w:szCs w:val="22"/>
        </w:rPr>
        <w:t>durch Zeitmessung</w:t>
      </w:r>
      <w:r>
        <w:rPr>
          <w:rFonts w:asciiTheme="minorHAnsi" w:eastAsiaTheme="minorEastAsia" w:hAnsi="Calibri" w:cstheme="minorBidi"/>
          <w:color w:val="000000" w:themeColor="text1"/>
          <w:kern w:val="24"/>
          <w:sz w:val="22"/>
          <w:szCs w:val="22"/>
        </w:rPr>
        <w:t>en</w:t>
      </w:r>
      <w:r w:rsidR="00CA63FD" w:rsidRPr="00CA63FD">
        <w:rPr>
          <w:rFonts w:asciiTheme="minorHAnsi" w:eastAsiaTheme="minorEastAsia" w:hAnsi="Calibri" w:cstheme="minorBidi"/>
          <w:color w:val="000000" w:themeColor="text1"/>
          <w:kern w:val="24"/>
          <w:sz w:val="22"/>
          <w:szCs w:val="22"/>
        </w:rPr>
        <w:t xml:space="preserve">, am Beispiel der alkoholischen Gärung mit </w:t>
      </w:r>
      <w:r w:rsidR="00CA63FD">
        <w:rPr>
          <w:rFonts w:asciiTheme="minorHAnsi" w:eastAsiaTheme="minorEastAsia" w:hAnsi="Calibri" w:cstheme="minorBidi"/>
          <w:color w:val="000000" w:themeColor="text1"/>
          <w:kern w:val="24"/>
          <w:sz w:val="22"/>
          <w:szCs w:val="22"/>
        </w:rPr>
        <w:t>industriellen Dicksaftlösungen</w:t>
      </w:r>
    </w:p>
    <w:p w14:paraId="17F8407D" w14:textId="77777777" w:rsidR="004930DA" w:rsidRPr="004930DA" w:rsidRDefault="004930DA" w:rsidP="004930DA">
      <w:pPr>
        <w:pStyle w:val="Listenabsatz"/>
        <w:numPr>
          <w:ilvl w:val="1"/>
          <w:numId w:val="5"/>
        </w:numPr>
        <w:spacing w:line="216" w:lineRule="auto"/>
        <w:rPr>
          <w:sz w:val="22"/>
          <w:szCs w:val="22"/>
        </w:rPr>
      </w:pPr>
      <w:r>
        <w:rPr>
          <w:rFonts w:asciiTheme="minorHAnsi" w:eastAsiaTheme="minorEastAsia" w:hAnsi="Calibri" w:cstheme="minorBidi"/>
          <w:color w:val="000000" w:themeColor="text1"/>
          <w:kern w:val="24"/>
          <w:sz w:val="22"/>
          <w:szCs w:val="22"/>
        </w:rPr>
        <w:t>Versuche zur Rückgewinnung des Katalysators aus Hefesubstratlösungen</w:t>
      </w:r>
      <w:r w:rsidR="00BD5B4F">
        <w:rPr>
          <w:rFonts w:asciiTheme="minorHAnsi" w:eastAsiaTheme="minorEastAsia" w:hAnsi="Calibri" w:cstheme="minorBidi"/>
          <w:color w:val="000000" w:themeColor="text1"/>
          <w:kern w:val="24"/>
          <w:sz w:val="22"/>
          <w:szCs w:val="22"/>
        </w:rPr>
        <w:t xml:space="preserve"> und nachfolgende Prüfung der Katalysatorwirksamkeit mit industriellen Dicksaftlösungen</w:t>
      </w:r>
    </w:p>
    <w:p w14:paraId="29CEC571" w14:textId="77777777" w:rsidR="001365F6" w:rsidRPr="004930DA" w:rsidRDefault="001365F6" w:rsidP="001365F6">
      <w:pPr>
        <w:spacing w:line="216" w:lineRule="auto"/>
        <w:rPr>
          <w:rFonts w:eastAsiaTheme="minorEastAsia" w:hAnsi="Calibri"/>
          <w:color w:val="000000" w:themeColor="text1"/>
          <w:kern w:val="24"/>
        </w:rPr>
      </w:pPr>
    </w:p>
    <w:p w14:paraId="7C794535" w14:textId="77777777" w:rsidR="00CE6D72" w:rsidRPr="00CE6D72" w:rsidRDefault="00CE6D72" w:rsidP="00CE6D72">
      <w:pPr>
        <w:pStyle w:val="Listenabsatz"/>
        <w:numPr>
          <w:ilvl w:val="0"/>
          <w:numId w:val="8"/>
        </w:numPr>
        <w:spacing w:line="216" w:lineRule="auto"/>
        <w:rPr>
          <w:rFonts w:asciiTheme="minorHAnsi" w:eastAsiaTheme="minorEastAsia" w:hAnsiTheme="minorHAnsi" w:cstheme="minorHAnsi"/>
          <w:color w:val="000000" w:themeColor="text1"/>
          <w:kern w:val="24"/>
          <w:sz w:val="22"/>
          <w:szCs w:val="22"/>
        </w:rPr>
      </w:pPr>
      <w:r w:rsidRPr="00CE6D72">
        <w:rPr>
          <w:rFonts w:asciiTheme="minorHAnsi" w:eastAsiaTheme="minorEastAsia" w:hAnsiTheme="minorHAnsi" w:cstheme="minorHAnsi"/>
          <w:color w:val="000000" w:themeColor="text1"/>
          <w:kern w:val="24"/>
          <w:sz w:val="22"/>
          <w:szCs w:val="22"/>
        </w:rPr>
        <w:t>Versuchsreihe 10%ige Saccharoselösung</w:t>
      </w:r>
    </w:p>
    <w:p w14:paraId="5360F531" w14:textId="77777777" w:rsidR="00CE6D72" w:rsidRPr="00CE6D72" w:rsidRDefault="00CE6D72" w:rsidP="00CE6D72">
      <w:pPr>
        <w:pStyle w:val="Listenabsatz"/>
        <w:spacing w:line="216" w:lineRule="auto"/>
        <w:rPr>
          <w:rFonts w:eastAsiaTheme="minorEastAsia" w:hAnsi="Calibri"/>
          <w:color w:val="000000" w:themeColor="text1"/>
          <w:kern w:val="24"/>
        </w:rPr>
      </w:pPr>
    </w:p>
    <w:p w14:paraId="49AB4B37" w14:textId="77777777" w:rsidR="004930DA" w:rsidRDefault="000D74B8" w:rsidP="001365F6">
      <w:pPr>
        <w:spacing w:line="216" w:lineRule="auto"/>
        <w:rPr>
          <w:rFonts w:eastAsiaTheme="minorEastAsia" w:hAnsi="Calibri"/>
          <w:color w:val="000000" w:themeColor="text1"/>
          <w:kern w:val="24"/>
        </w:rPr>
      </w:pPr>
      <w:r>
        <w:rPr>
          <w:rFonts w:eastAsiaTheme="minorEastAsia" w:hAnsi="Calibri"/>
          <w:color w:val="000000" w:themeColor="text1"/>
          <w:kern w:val="24"/>
        </w:rPr>
        <w:t xml:space="preserve">Die </w:t>
      </w:r>
      <w:r w:rsidR="004930DA" w:rsidRPr="004930DA">
        <w:rPr>
          <w:rFonts w:eastAsiaTheme="minorEastAsia" w:hAnsi="Calibri"/>
          <w:color w:val="000000" w:themeColor="text1"/>
          <w:kern w:val="24"/>
        </w:rPr>
        <w:t>Gä</w:t>
      </w:r>
      <w:r w:rsidR="00806357">
        <w:rPr>
          <w:rFonts w:eastAsiaTheme="minorEastAsia" w:hAnsi="Calibri"/>
          <w:color w:val="000000" w:themeColor="text1"/>
          <w:kern w:val="24"/>
        </w:rPr>
        <w:t>rexperimente we</w:t>
      </w:r>
      <w:r w:rsidR="004930DA" w:rsidRPr="004930DA">
        <w:rPr>
          <w:rFonts w:eastAsiaTheme="minorEastAsia" w:hAnsi="Calibri"/>
          <w:color w:val="000000" w:themeColor="text1"/>
          <w:kern w:val="24"/>
        </w:rPr>
        <w:t xml:space="preserve">rden durchgeführt </w:t>
      </w:r>
      <w:r w:rsidR="00BB0386">
        <w:rPr>
          <w:rFonts w:eastAsiaTheme="minorEastAsia" w:hAnsi="Calibri"/>
          <w:color w:val="000000" w:themeColor="text1"/>
          <w:kern w:val="24"/>
        </w:rPr>
        <w:t>im Raumtemperaturbereich um 20</w:t>
      </w:r>
      <w:r w:rsidR="00BB0386" w:rsidRPr="00BB0386">
        <w:rPr>
          <w:rFonts w:eastAsiaTheme="minorEastAsia" w:hAnsi="Calibri"/>
          <w:color w:val="000000" w:themeColor="text1"/>
          <w:kern w:val="24"/>
          <w:vertAlign w:val="superscript"/>
        </w:rPr>
        <w:t>o</w:t>
      </w:r>
      <w:r w:rsidR="00BB0386">
        <w:rPr>
          <w:rFonts w:eastAsiaTheme="minorEastAsia" w:hAnsi="Calibri"/>
          <w:color w:val="000000" w:themeColor="text1"/>
          <w:kern w:val="24"/>
        </w:rPr>
        <w:t xml:space="preserve"> Celsius</w:t>
      </w:r>
      <w:r w:rsidR="001872A7">
        <w:rPr>
          <w:rFonts w:eastAsiaTheme="minorEastAsia" w:hAnsi="Calibri"/>
          <w:color w:val="000000" w:themeColor="text1"/>
          <w:kern w:val="24"/>
        </w:rPr>
        <w:t xml:space="preserve"> </w:t>
      </w:r>
      <w:r>
        <w:rPr>
          <w:rFonts w:eastAsiaTheme="minorEastAsia" w:hAnsi="Calibri"/>
          <w:color w:val="000000" w:themeColor="text1"/>
          <w:kern w:val="24"/>
        </w:rPr>
        <w:t>in einem 500 mL Erlenmeyerkolben, der gasdicht mit einem Gummistopfen und einem Gärrö</w:t>
      </w:r>
      <w:r w:rsidR="00806357">
        <w:rPr>
          <w:rFonts w:eastAsiaTheme="minorEastAsia" w:hAnsi="Calibri"/>
          <w:color w:val="000000" w:themeColor="text1"/>
          <w:kern w:val="24"/>
        </w:rPr>
        <w:t>hrchen versehen wird. Stofflich gearbeitet wird</w:t>
      </w:r>
      <w:r>
        <w:rPr>
          <w:rFonts w:eastAsiaTheme="minorEastAsia" w:hAnsi="Calibri"/>
          <w:color w:val="000000" w:themeColor="text1"/>
          <w:kern w:val="24"/>
        </w:rPr>
        <w:t xml:space="preserve"> </w:t>
      </w:r>
      <w:r w:rsidR="001872A7">
        <w:rPr>
          <w:rFonts w:eastAsiaTheme="minorEastAsia" w:hAnsi="Calibri"/>
          <w:color w:val="000000" w:themeColor="text1"/>
          <w:kern w:val="24"/>
        </w:rPr>
        <w:t>in folgender Zusammensetzung</w:t>
      </w:r>
      <w:r w:rsidR="00C82279">
        <w:rPr>
          <w:rFonts w:eastAsiaTheme="minorEastAsia" w:hAnsi="Calibri"/>
          <w:color w:val="000000" w:themeColor="text1"/>
          <w:kern w:val="24"/>
        </w:rPr>
        <w:t xml:space="preserve">, </w:t>
      </w:r>
      <w:r>
        <w:rPr>
          <w:rFonts w:eastAsiaTheme="minorEastAsia" w:hAnsi="Calibri"/>
          <w:color w:val="000000" w:themeColor="text1"/>
          <w:kern w:val="24"/>
        </w:rPr>
        <w:t xml:space="preserve">der </w:t>
      </w:r>
      <w:r w:rsidR="00C82279">
        <w:rPr>
          <w:rFonts w:eastAsiaTheme="minorEastAsia" w:hAnsi="Calibri"/>
          <w:color w:val="000000" w:themeColor="text1"/>
          <w:kern w:val="24"/>
        </w:rPr>
        <w:t xml:space="preserve">Versuchsaufbau </w:t>
      </w:r>
      <w:r w:rsidR="00D410E3">
        <w:rPr>
          <w:rFonts w:eastAsiaTheme="minorEastAsia" w:hAnsi="Calibri"/>
          <w:color w:val="000000" w:themeColor="text1"/>
          <w:kern w:val="24"/>
        </w:rPr>
        <w:t>wird</w:t>
      </w:r>
      <w:r>
        <w:rPr>
          <w:rFonts w:eastAsiaTheme="minorEastAsia" w:hAnsi="Calibri"/>
          <w:color w:val="000000" w:themeColor="text1"/>
          <w:kern w:val="24"/>
        </w:rPr>
        <w:t xml:space="preserve"> in </w:t>
      </w:r>
      <w:r w:rsidR="00C82279">
        <w:rPr>
          <w:rFonts w:eastAsiaTheme="minorEastAsia" w:hAnsi="Calibri"/>
          <w:color w:val="000000" w:themeColor="text1"/>
          <w:kern w:val="24"/>
        </w:rPr>
        <w:t>Abbildung 3</w:t>
      </w:r>
      <w:r>
        <w:rPr>
          <w:rFonts w:eastAsiaTheme="minorEastAsia" w:hAnsi="Calibri"/>
          <w:color w:val="000000" w:themeColor="text1"/>
          <w:kern w:val="24"/>
        </w:rPr>
        <w:t xml:space="preserve"> dokumentiert</w:t>
      </w:r>
      <w:r w:rsidR="004930DA" w:rsidRPr="004930DA">
        <w:rPr>
          <w:rFonts w:eastAsiaTheme="minorEastAsia" w:hAnsi="Calibri"/>
          <w:color w:val="000000" w:themeColor="text1"/>
          <w:kern w:val="24"/>
        </w:rPr>
        <w:t>:</w:t>
      </w:r>
    </w:p>
    <w:p w14:paraId="4B7164D5" w14:textId="77777777" w:rsidR="004930DA" w:rsidRPr="004930DA" w:rsidRDefault="004930DA" w:rsidP="004930DA">
      <w:pPr>
        <w:spacing w:line="216" w:lineRule="auto"/>
        <w:rPr>
          <w:rFonts w:eastAsiaTheme="minorEastAsia" w:hAnsi="Calibri"/>
          <w:color w:val="000000" w:themeColor="text1"/>
          <w:kern w:val="24"/>
        </w:rPr>
      </w:pPr>
      <w:r>
        <w:rPr>
          <w:rFonts w:eastAsiaTheme="minorEastAsia" w:hAnsi="Calibri"/>
          <w:color w:val="000000" w:themeColor="text1"/>
          <w:kern w:val="24"/>
        </w:rPr>
        <w:tab/>
      </w:r>
      <w:r w:rsidRPr="004930DA">
        <w:rPr>
          <w:rFonts w:eastAsiaTheme="minorEastAsia" w:hAnsi="Calibri"/>
          <w:color w:val="000000" w:themeColor="text1"/>
          <w:kern w:val="24"/>
        </w:rPr>
        <w:tab/>
        <w:t>20 mL Saccharose-Lösung (10 %-ig)</w:t>
      </w:r>
    </w:p>
    <w:p w14:paraId="58360FC7" w14:textId="77777777" w:rsidR="004930DA" w:rsidRPr="004930DA" w:rsidRDefault="004930DA" w:rsidP="004930DA">
      <w:pPr>
        <w:spacing w:line="216" w:lineRule="auto"/>
        <w:rPr>
          <w:rFonts w:eastAsiaTheme="minorEastAsia" w:hAnsi="Calibri"/>
          <w:color w:val="000000" w:themeColor="text1"/>
          <w:kern w:val="24"/>
        </w:rPr>
      </w:pPr>
      <w:r w:rsidRPr="004930DA">
        <w:rPr>
          <w:rFonts w:eastAsiaTheme="minorEastAsia" w:hAnsi="Calibri"/>
          <w:color w:val="000000" w:themeColor="text1"/>
          <w:kern w:val="24"/>
        </w:rPr>
        <w:tab/>
      </w:r>
      <w:r w:rsidRPr="004930DA">
        <w:rPr>
          <w:rFonts w:eastAsiaTheme="minorEastAsia" w:hAnsi="Calibri"/>
          <w:color w:val="000000" w:themeColor="text1"/>
          <w:kern w:val="24"/>
        </w:rPr>
        <w:tab/>
        <w:t>0,5 g Hefe</w:t>
      </w:r>
      <w:r w:rsidR="001872A7">
        <w:rPr>
          <w:rFonts w:eastAsiaTheme="minorEastAsia" w:hAnsi="Calibri"/>
          <w:color w:val="000000" w:themeColor="text1"/>
          <w:kern w:val="24"/>
        </w:rPr>
        <w:t>, handelsüblich</w:t>
      </w:r>
    </w:p>
    <w:p w14:paraId="2D081B50" w14:textId="77777777" w:rsidR="004930DA" w:rsidRPr="004930DA" w:rsidRDefault="004930DA" w:rsidP="004930DA">
      <w:pPr>
        <w:spacing w:line="216" w:lineRule="auto"/>
        <w:rPr>
          <w:rFonts w:eastAsiaTheme="minorEastAsia" w:hAnsi="Calibri"/>
          <w:color w:val="000000" w:themeColor="text1"/>
          <w:kern w:val="24"/>
        </w:rPr>
      </w:pPr>
      <w:r w:rsidRPr="004930DA">
        <w:rPr>
          <w:rFonts w:eastAsiaTheme="minorEastAsia" w:hAnsi="Calibri"/>
          <w:color w:val="000000" w:themeColor="text1"/>
          <w:kern w:val="24"/>
        </w:rPr>
        <w:tab/>
      </w:r>
      <w:r w:rsidRPr="004930DA">
        <w:rPr>
          <w:rFonts w:eastAsiaTheme="minorEastAsia" w:hAnsi="Calibri"/>
          <w:color w:val="000000" w:themeColor="text1"/>
          <w:kern w:val="24"/>
        </w:rPr>
        <w:tab/>
        <w:t>50 mg Katalysator</w:t>
      </w:r>
    </w:p>
    <w:p w14:paraId="2B0C939F" w14:textId="77777777" w:rsidR="004930DA" w:rsidRPr="004930DA" w:rsidRDefault="004930DA" w:rsidP="004930DA">
      <w:pPr>
        <w:spacing w:line="216" w:lineRule="auto"/>
        <w:rPr>
          <w:rFonts w:eastAsiaTheme="minorEastAsia" w:hAnsi="Calibri"/>
          <w:color w:val="000000" w:themeColor="text1"/>
          <w:kern w:val="24"/>
        </w:rPr>
      </w:pPr>
    </w:p>
    <w:p w14:paraId="1C880026" w14:textId="77777777" w:rsidR="00C82279" w:rsidRDefault="00806357" w:rsidP="004930DA">
      <w:pPr>
        <w:spacing w:line="216" w:lineRule="auto"/>
        <w:rPr>
          <w:rFonts w:eastAsiaTheme="minorEastAsia" w:hAnsi="Calibri"/>
          <w:color w:val="000000" w:themeColor="text1"/>
          <w:kern w:val="24"/>
        </w:rPr>
      </w:pPr>
      <w:r>
        <w:rPr>
          <w:rFonts w:eastAsiaTheme="minorEastAsia" w:hAnsi="Calibri"/>
          <w:color w:val="000000" w:themeColor="text1"/>
          <w:kern w:val="24"/>
        </w:rPr>
        <w:t>Der Versuchsaufbau wird</w:t>
      </w:r>
      <w:r w:rsidR="00C82279">
        <w:rPr>
          <w:rFonts w:eastAsiaTheme="minorEastAsia" w:hAnsi="Calibri"/>
          <w:color w:val="000000" w:themeColor="text1"/>
          <w:kern w:val="24"/>
        </w:rPr>
        <w:t xml:space="preserve"> bewusst so </w:t>
      </w:r>
      <w:r w:rsidR="00E004FC">
        <w:rPr>
          <w:rFonts w:eastAsiaTheme="minorEastAsia" w:hAnsi="Calibri"/>
          <w:color w:val="000000" w:themeColor="text1"/>
          <w:kern w:val="24"/>
        </w:rPr>
        <w:t xml:space="preserve">einfach </w:t>
      </w:r>
      <w:r w:rsidR="00C82279">
        <w:rPr>
          <w:rFonts w:eastAsiaTheme="minorEastAsia" w:hAnsi="Calibri"/>
          <w:color w:val="000000" w:themeColor="text1"/>
          <w:kern w:val="24"/>
        </w:rPr>
        <w:t>gewählt, dass die Experimente auch unter Coronabedingungen quasi im Home-Office durchfü</w:t>
      </w:r>
      <w:r w:rsidR="00E004FC">
        <w:rPr>
          <w:rFonts w:eastAsiaTheme="minorEastAsia" w:hAnsi="Calibri"/>
          <w:color w:val="000000" w:themeColor="text1"/>
          <w:kern w:val="24"/>
        </w:rPr>
        <w:t xml:space="preserve">hrbar </w:t>
      </w:r>
      <w:r w:rsidR="00C82279">
        <w:rPr>
          <w:rFonts w:eastAsiaTheme="minorEastAsia" w:hAnsi="Calibri"/>
          <w:color w:val="000000" w:themeColor="text1"/>
          <w:kern w:val="24"/>
        </w:rPr>
        <w:t>sind. Abbildung 3 zeigt</w:t>
      </w:r>
      <w:r w:rsidR="001872A7">
        <w:rPr>
          <w:rFonts w:eastAsiaTheme="minorEastAsia" w:hAnsi="Calibri"/>
          <w:color w:val="000000" w:themeColor="text1"/>
          <w:kern w:val="24"/>
        </w:rPr>
        <w:t xml:space="preserve"> den Versuchsaufbau. </w:t>
      </w:r>
    </w:p>
    <w:p w14:paraId="287A6CED" w14:textId="77777777" w:rsidR="00C82279" w:rsidRDefault="00C82279" w:rsidP="004930DA">
      <w:pPr>
        <w:spacing w:line="216" w:lineRule="auto"/>
        <w:rPr>
          <w:rFonts w:eastAsiaTheme="minorEastAsia" w:hAnsi="Calibri"/>
          <w:color w:val="000000" w:themeColor="text1"/>
          <w:kern w:val="24"/>
        </w:rPr>
      </w:pPr>
      <w:r>
        <w:rPr>
          <w:rFonts w:eastAsiaTheme="minorEastAsia" w:hAnsi="Calibri"/>
          <w:noProof/>
          <w:color w:val="000000" w:themeColor="text1"/>
          <w:kern w:val="24"/>
          <w:lang w:eastAsia="de-DE"/>
        </w:rPr>
        <w:lastRenderedPageBreak/>
        <w:drawing>
          <wp:inline distT="0" distB="0" distL="0" distR="0" wp14:anchorId="7EC6A8FD" wp14:editId="264DFE67">
            <wp:extent cx="1213485" cy="3780693"/>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637" cy="3821668"/>
                    </a:xfrm>
                    <a:prstGeom prst="rect">
                      <a:avLst/>
                    </a:prstGeom>
                    <a:noFill/>
                  </pic:spPr>
                </pic:pic>
              </a:graphicData>
            </a:graphic>
          </wp:inline>
        </w:drawing>
      </w:r>
    </w:p>
    <w:p w14:paraId="7BB17FA2" w14:textId="77777777" w:rsidR="00C82279" w:rsidRPr="004930DA" w:rsidRDefault="00E004FC" w:rsidP="004930DA">
      <w:pPr>
        <w:spacing w:line="216" w:lineRule="auto"/>
        <w:rPr>
          <w:rFonts w:eastAsiaTheme="minorEastAsia" w:hAnsi="Calibri"/>
          <w:color w:val="000000" w:themeColor="text1"/>
          <w:kern w:val="24"/>
        </w:rPr>
      </w:pPr>
      <w:r>
        <w:rPr>
          <w:rFonts w:eastAsiaTheme="minorEastAsia" w:hAnsi="Calibri"/>
          <w:color w:val="000000" w:themeColor="text1"/>
          <w:kern w:val="24"/>
        </w:rPr>
        <w:t>Abbildung 3: Versuchsaufbau</w:t>
      </w:r>
    </w:p>
    <w:p w14:paraId="637A6B40" w14:textId="77777777" w:rsidR="001365F6" w:rsidRPr="001365F6" w:rsidRDefault="001365F6" w:rsidP="001365F6">
      <w:pPr>
        <w:spacing w:line="216" w:lineRule="auto"/>
        <w:rPr>
          <w:u w:val="single"/>
        </w:rPr>
      </w:pPr>
    </w:p>
    <w:p w14:paraId="6A716AC3" w14:textId="77777777" w:rsidR="0071736C" w:rsidRPr="0071736C" w:rsidRDefault="00C12713" w:rsidP="001365F6">
      <w:pPr>
        <w:spacing w:line="216" w:lineRule="auto"/>
        <w:rPr>
          <w:rFonts w:eastAsiaTheme="minorEastAsia" w:hAnsi="Calibri"/>
          <w:color w:val="000000" w:themeColor="text1"/>
          <w:kern w:val="24"/>
        </w:rPr>
      </w:pPr>
      <w:r>
        <w:rPr>
          <w:rFonts w:eastAsiaTheme="minorEastAsia" w:hAnsi="Calibri"/>
          <w:color w:val="000000" w:themeColor="text1"/>
          <w:kern w:val="24"/>
        </w:rPr>
        <w:t>Zunä</w:t>
      </w:r>
      <w:r w:rsidR="00C222F4">
        <w:rPr>
          <w:rFonts w:eastAsiaTheme="minorEastAsia" w:hAnsi="Calibri"/>
          <w:color w:val="000000" w:themeColor="text1"/>
          <w:kern w:val="24"/>
        </w:rPr>
        <w:t>chst we</w:t>
      </w:r>
      <w:r>
        <w:rPr>
          <w:rFonts w:eastAsiaTheme="minorEastAsia" w:hAnsi="Calibri"/>
          <w:color w:val="000000" w:themeColor="text1"/>
          <w:kern w:val="24"/>
        </w:rPr>
        <w:t xml:space="preserve">rden Gärversuche mit </w:t>
      </w:r>
      <w:r w:rsidR="00103E99" w:rsidRPr="00103E99">
        <w:rPr>
          <w:rFonts w:eastAsiaTheme="minorEastAsia" w:hAnsi="Calibri"/>
          <w:color w:val="000000" w:themeColor="text1"/>
          <w:kern w:val="24"/>
        </w:rPr>
        <w:t xml:space="preserve">10 %igen Saccharoselösungen </w:t>
      </w:r>
      <w:r w:rsidR="00193107">
        <w:rPr>
          <w:rFonts w:eastAsiaTheme="minorEastAsia" w:hAnsi="Calibri"/>
          <w:color w:val="000000" w:themeColor="text1"/>
          <w:kern w:val="24"/>
        </w:rPr>
        <w:t>bei 20 bzw. 20,5</w:t>
      </w:r>
      <w:r w:rsidR="00193107" w:rsidRPr="00193107">
        <w:rPr>
          <w:rFonts w:eastAsiaTheme="minorEastAsia" w:hAnsi="Calibri"/>
          <w:color w:val="000000" w:themeColor="text1"/>
          <w:kern w:val="24"/>
          <w:vertAlign w:val="superscript"/>
        </w:rPr>
        <w:t>o</w:t>
      </w:r>
      <w:r w:rsidR="00193107">
        <w:rPr>
          <w:rFonts w:eastAsiaTheme="minorEastAsia" w:hAnsi="Calibri"/>
          <w:color w:val="000000" w:themeColor="text1"/>
          <w:kern w:val="24"/>
          <w:vertAlign w:val="superscript"/>
        </w:rPr>
        <w:t xml:space="preserve"> </w:t>
      </w:r>
      <w:r w:rsidR="00193107">
        <w:rPr>
          <w:rFonts w:eastAsiaTheme="minorEastAsia" w:hAnsi="Calibri"/>
          <w:color w:val="000000" w:themeColor="text1"/>
          <w:kern w:val="24"/>
        </w:rPr>
        <w:t>C</w:t>
      </w:r>
      <w:r w:rsidR="005372CE">
        <w:rPr>
          <w:rFonts w:eastAsiaTheme="minorEastAsia" w:hAnsi="Calibri"/>
          <w:color w:val="000000" w:themeColor="text1"/>
          <w:kern w:val="24"/>
        </w:rPr>
        <w:t xml:space="preserve">elsius </w:t>
      </w:r>
      <w:r>
        <w:rPr>
          <w:rFonts w:eastAsiaTheme="minorEastAsia" w:hAnsi="Calibri"/>
          <w:color w:val="000000" w:themeColor="text1"/>
          <w:kern w:val="24"/>
        </w:rPr>
        <w:t xml:space="preserve">durchgeführt. </w:t>
      </w:r>
      <w:r w:rsidR="00237C66">
        <w:rPr>
          <w:rFonts w:eastAsiaTheme="minorEastAsia" w:hAnsi="Calibri"/>
          <w:color w:val="000000" w:themeColor="text1"/>
          <w:kern w:val="24"/>
        </w:rPr>
        <w:t>Mit</w:t>
      </w:r>
      <w:r w:rsidR="00954E7D">
        <w:rPr>
          <w:rFonts w:eastAsiaTheme="minorEastAsia" w:hAnsi="Calibri"/>
          <w:color w:val="000000" w:themeColor="text1"/>
          <w:kern w:val="24"/>
        </w:rPr>
        <w:t xml:space="preserve"> </w:t>
      </w:r>
      <w:r w:rsidR="0071736C" w:rsidRPr="0071736C">
        <w:rPr>
          <w:rFonts w:eastAsiaTheme="minorEastAsia" w:hAnsi="Calibri"/>
          <w:color w:val="000000" w:themeColor="text1"/>
          <w:kern w:val="24"/>
        </w:rPr>
        <w:t xml:space="preserve"> 10 %igen Sa</w:t>
      </w:r>
      <w:r w:rsidR="00575A46">
        <w:rPr>
          <w:rFonts w:eastAsiaTheme="minorEastAsia" w:hAnsi="Calibri"/>
          <w:color w:val="000000" w:themeColor="text1"/>
          <w:kern w:val="24"/>
        </w:rPr>
        <w:t>cc</w:t>
      </w:r>
      <w:r w:rsidR="0071736C" w:rsidRPr="0071736C">
        <w:rPr>
          <w:rFonts w:eastAsiaTheme="minorEastAsia" w:hAnsi="Calibri"/>
          <w:color w:val="000000" w:themeColor="text1"/>
          <w:kern w:val="24"/>
        </w:rPr>
        <w:t>haroselö</w:t>
      </w:r>
      <w:r w:rsidR="00C222F4">
        <w:rPr>
          <w:rFonts w:eastAsiaTheme="minorEastAsia" w:hAnsi="Calibri"/>
          <w:color w:val="000000" w:themeColor="text1"/>
          <w:kern w:val="24"/>
        </w:rPr>
        <w:t>sungen we</w:t>
      </w:r>
      <w:r w:rsidR="0071736C" w:rsidRPr="0071736C">
        <w:rPr>
          <w:rFonts w:eastAsiaTheme="minorEastAsia" w:hAnsi="Calibri"/>
          <w:color w:val="000000" w:themeColor="text1"/>
          <w:kern w:val="24"/>
        </w:rPr>
        <w:t xml:space="preserve">rden </w:t>
      </w:r>
      <w:r w:rsidR="00AA45B3">
        <w:rPr>
          <w:rFonts w:eastAsiaTheme="minorEastAsia" w:hAnsi="Calibri"/>
          <w:color w:val="000000" w:themeColor="text1"/>
          <w:kern w:val="24"/>
        </w:rPr>
        <w:t xml:space="preserve">bei Raumtemperatur </w:t>
      </w:r>
      <w:r w:rsidR="00923D2A">
        <w:rPr>
          <w:rFonts w:eastAsiaTheme="minorEastAsia" w:hAnsi="Calibri"/>
          <w:color w:val="000000" w:themeColor="text1"/>
          <w:kern w:val="24"/>
        </w:rPr>
        <w:t>ca. 25</w:t>
      </w:r>
      <w:r w:rsidR="0071736C" w:rsidRPr="0071736C">
        <w:rPr>
          <w:rFonts w:eastAsiaTheme="minorEastAsia" w:hAnsi="Calibri"/>
          <w:color w:val="000000" w:themeColor="text1"/>
          <w:kern w:val="24"/>
        </w:rPr>
        <w:t xml:space="preserve"> % ige Beschleunigungen des Gärvorgangs erzielt</w:t>
      </w:r>
      <w:r w:rsidR="00575A46">
        <w:rPr>
          <w:rFonts w:eastAsiaTheme="minorEastAsia" w:hAnsi="Calibri"/>
          <w:color w:val="000000" w:themeColor="text1"/>
          <w:kern w:val="24"/>
        </w:rPr>
        <w:t xml:space="preserve">, </w:t>
      </w:r>
      <w:r w:rsidR="00C222F4">
        <w:rPr>
          <w:rFonts w:eastAsiaTheme="minorEastAsia" w:hAnsi="Calibri"/>
          <w:color w:val="000000" w:themeColor="text1"/>
          <w:kern w:val="24"/>
        </w:rPr>
        <w:t>die Ergebnisse we</w:t>
      </w:r>
      <w:r w:rsidR="004F7AED">
        <w:rPr>
          <w:rFonts w:eastAsiaTheme="minorEastAsia" w:hAnsi="Calibri"/>
          <w:color w:val="000000" w:themeColor="text1"/>
          <w:kern w:val="24"/>
        </w:rPr>
        <w:t xml:space="preserve">rden in </w:t>
      </w:r>
      <w:r w:rsidR="00575A46">
        <w:rPr>
          <w:rFonts w:eastAsiaTheme="minorEastAsia" w:hAnsi="Calibri"/>
          <w:color w:val="000000" w:themeColor="text1"/>
          <w:kern w:val="24"/>
        </w:rPr>
        <w:t>Abbildung 4</w:t>
      </w:r>
      <w:r w:rsidR="004F7AED">
        <w:rPr>
          <w:rFonts w:eastAsiaTheme="minorEastAsia" w:hAnsi="Calibri"/>
          <w:color w:val="000000" w:themeColor="text1"/>
          <w:kern w:val="24"/>
        </w:rPr>
        <w:t xml:space="preserve"> zusammengefaßt</w:t>
      </w:r>
      <w:r w:rsidR="0071736C" w:rsidRPr="0071736C">
        <w:rPr>
          <w:rFonts w:eastAsiaTheme="minorEastAsia" w:hAnsi="Calibri"/>
          <w:color w:val="000000" w:themeColor="text1"/>
          <w:kern w:val="24"/>
        </w:rPr>
        <w:t>:</w:t>
      </w:r>
    </w:p>
    <w:p w14:paraId="1C19A5FD" w14:textId="77777777" w:rsidR="001365F6" w:rsidRDefault="0071736C" w:rsidP="001365F6">
      <w:pPr>
        <w:spacing w:line="216" w:lineRule="auto"/>
        <w:rPr>
          <w:rFonts w:eastAsiaTheme="minorEastAsia" w:hAnsi="Calibri"/>
          <w:color w:val="000000" w:themeColor="text1"/>
          <w:kern w:val="24"/>
          <w:u w:val="single"/>
        </w:rPr>
      </w:pPr>
      <w:r>
        <w:rPr>
          <w:noProof/>
          <w:lang w:eastAsia="de-DE"/>
        </w:rPr>
        <w:drawing>
          <wp:inline distT="0" distB="0" distL="0" distR="0" wp14:anchorId="19257F13" wp14:editId="4E88C495">
            <wp:extent cx="5760720" cy="3223846"/>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89645" cy="3240033"/>
                    </a:xfrm>
                    <a:prstGeom prst="rect">
                      <a:avLst/>
                    </a:prstGeom>
                  </pic:spPr>
                </pic:pic>
              </a:graphicData>
            </a:graphic>
          </wp:inline>
        </w:drawing>
      </w:r>
    </w:p>
    <w:p w14:paraId="1F01AB03" w14:textId="77777777" w:rsidR="00D73178" w:rsidRPr="00D73178" w:rsidRDefault="00D73178" w:rsidP="001365F6">
      <w:pPr>
        <w:spacing w:line="216" w:lineRule="auto"/>
        <w:rPr>
          <w:rFonts w:eastAsiaTheme="minorEastAsia" w:hAnsi="Calibri"/>
          <w:color w:val="000000" w:themeColor="text1"/>
          <w:kern w:val="24"/>
        </w:rPr>
      </w:pPr>
      <w:r w:rsidRPr="00D73178">
        <w:rPr>
          <w:rFonts w:eastAsiaTheme="minorEastAsia" w:hAnsi="Calibri"/>
          <w:color w:val="000000" w:themeColor="text1"/>
          <w:kern w:val="24"/>
        </w:rPr>
        <w:t>Abbildung 4</w:t>
      </w:r>
      <w:r>
        <w:rPr>
          <w:rFonts w:eastAsiaTheme="minorEastAsia" w:hAnsi="Calibri"/>
          <w:color w:val="000000" w:themeColor="text1"/>
          <w:kern w:val="24"/>
        </w:rPr>
        <w:t xml:space="preserve">: </w:t>
      </w:r>
      <w:r w:rsidRPr="00D73178">
        <w:rPr>
          <w:rFonts w:eastAsiaTheme="minorEastAsia" w:hAnsi="Calibri"/>
          <w:color w:val="000000" w:themeColor="text1"/>
          <w:kern w:val="24"/>
        </w:rPr>
        <w:t xml:space="preserve"> Katalyse der alkoholischen Gä</w:t>
      </w:r>
      <w:r>
        <w:rPr>
          <w:rFonts w:eastAsiaTheme="minorEastAsia" w:hAnsi="Calibri"/>
          <w:color w:val="000000" w:themeColor="text1"/>
          <w:kern w:val="24"/>
        </w:rPr>
        <w:t>rung mit 1</w:t>
      </w:r>
      <w:r w:rsidRPr="00D73178">
        <w:rPr>
          <w:rFonts w:eastAsiaTheme="minorEastAsia" w:hAnsi="Calibri"/>
          <w:color w:val="000000" w:themeColor="text1"/>
          <w:kern w:val="24"/>
        </w:rPr>
        <w:t>0 %igen Zuckerlösungen</w:t>
      </w:r>
    </w:p>
    <w:p w14:paraId="1E0A4C3D" w14:textId="77777777" w:rsidR="00BC5C9C" w:rsidRDefault="00BC5C9C" w:rsidP="001365F6">
      <w:pPr>
        <w:spacing w:line="216" w:lineRule="auto"/>
        <w:rPr>
          <w:rFonts w:eastAsiaTheme="minorEastAsia" w:hAnsi="Calibri"/>
          <w:color w:val="000000" w:themeColor="text1"/>
          <w:kern w:val="24"/>
        </w:rPr>
      </w:pPr>
      <w:r w:rsidRPr="007D322D">
        <w:rPr>
          <w:rFonts w:eastAsiaTheme="minorEastAsia" w:hAnsi="Calibri"/>
          <w:color w:val="000000" w:themeColor="text1"/>
          <w:kern w:val="24"/>
        </w:rPr>
        <w:t>Bezüglich der Zeiten bis zum CO</w:t>
      </w:r>
      <w:r w:rsidRPr="007D322D">
        <w:rPr>
          <w:rFonts w:eastAsiaTheme="minorEastAsia" w:hAnsi="Calibri"/>
          <w:color w:val="000000" w:themeColor="text1"/>
          <w:kern w:val="24"/>
          <w:vertAlign w:val="subscript"/>
        </w:rPr>
        <w:t>2</w:t>
      </w:r>
      <w:r w:rsidRPr="007D322D">
        <w:rPr>
          <w:rFonts w:eastAsiaTheme="minorEastAsia" w:hAnsi="Calibri"/>
          <w:color w:val="000000" w:themeColor="text1"/>
          <w:kern w:val="24"/>
        </w:rPr>
        <w:t xml:space="preserve"> -  Gasdu</w:t>
      </w:r>
      <w:r w:rsidR="007D322D" w:rsidRPr="007D322D">
        <w:rPr>
          <w:rFonts w:eastAsiaTheme="minorEastAsia" w:hAnsi="Calibri"/>
          <w:color w:val="000000" w:themeColor="text1"/>
          <w:kern w:val="24"/>
        </w:rPr>
        <w:t>rch</w:t>
      </w:r>
      <w:r w:rsidRPr="007D322D">
        <w:rPr>
          <w:rFonts w:eastAsiaTheme="minorEastAsia" w:hAnsi="Calibri"/>
          <w:color w:val="000000" w:themeColor="text1"/>
          <w:kern w:val="24"/>
        </w:rPr>
        <w:t>gang durch das Gärrö</w:t>
      </w:r>
      <w:r w:rsidR="005C2807" w:rsidRPr="007D322D">
        <w:rPr>
          <w:rFonts w:eastAsiaTheme="minorEastAsia" w:hAnsi="Calibri"/>
          <w:color w:val="000000" w:themeColor="text1"/>
          <w:kern w:val="24"/>
        </w:rPr>
        <w:t>hrchen</w:t>
      </w:r>
      <w:r w:rsidR="005C2807" w:rsidRPr="007D322D">
        <w:rPr>
          <w:rFonts w:eastAsiaTheme="minorEastAsia" w:hAnsi="Calibri"/>
          <w:color w:val="000000" w:themeColor="text1"/>
          <w:kern w:val="24"/>
          <w:u w:val="single"/>
        </w:rPr>
        <w:t xml:space="preserve"> ohne</w:t>
      </w:r>
      <w:r w:rsidR="005C2807" w:rsidRPr="007D322D">
        <w:rPr>
          <w:rFonts w:eastAsiaTheme="minorEastAsia" w:hAnsi="Calibri"/>
          <w:color w:val="000000" w:themeColor="text1"/>
          <w:kern w:val="24"/>
        </w:rPr>
        <w:t xml:space="preserve"> Katalysator ergibt sich ein Durchschnittswert von 493 s, bei einer Standardabweichung von 20,4 s.</w:t>
      </w:r>
    </w:p>
    <w:p w14:paraId="0C1B71D7" w14:textId="77777777" w:rsidR="007D322D" w:rsidRDefault="007D322D" w:rsidP="001365F6">
      <w:pPr>
        <w:spacing w:line="216" w:lineRule="auto"/>
        <w:rPr>
          <w:rFonts w:eastAsiaTheme="minorEastAsia" w:hAnsi="Calibri"/>
          <w:color w:val="000000" w:themeColor="text1"/>
          <w:kern w:val="24"/>
        </w:rPr>
      </w:pPr>
      <w:r w:rsidRPr="007D322D">
        <w:rPr>
          <w:rFonts w:eastAsiaTheme="minorEastAsia" w:hAnsi="Calibri"/>
          <w:color w:val="000000" w:themeColor="text1"/>
          <w:kern w:val="24"/>
        </w:rPr>
        <w:lastRenderedPageBreak/>
        <w:t>Bezüglich der Zeiten bis zum CO</w:t>
      </w:r>
      <w:r w:rsidRPr="007D322D">
        <w:rPr>
          <w:rFonts w:eastAsiaTheme="minorEastAsia" w:hAnsi="Calibri"/>
          <w:color w:val="000000" w:themeColor="text1"/>
          <w:kern w:val="24"/>
          <w:vertAlign w:val="subscript"/>
        </w:rPr>
        <w:t>2</w:t>
      </w:r>
      <w:r w:rsidRPr="007D322D">
        <w:rPr>
          <w:rFonts w:eastAsiaTheme="minorEastAsia" w:hAnsi="Calibri"/>
          <w:color w:val="000000" w:themeColor="text1"/>
          <w:kern w:val="24"/>
        </w:rPr>
        <w:t xml:space="preserve"> -  Gasdurchgang durch das Gärröhrchen </w:t>
      </w:r>
      <w:r w:rsidRPr="007D322D">
        <w:rPr>
          <w:rFonts w:eastAsiaTheme="minorEastAsia" w:hAnsi="Calibri"/>
          <w:color w:val="000000" w:themeColor="text1"/>
          <w:kern w:val="24"/>
          <w:u w:val="single"/>
        </w:rPr>
        <w:t>mit</w:t>
      </w:r>
      <w:r w:rsidRPr="007D322D">
        <w:rPr>
          <w:rFonts w:eastAsiaTheme="minorEastAsia" w:hAnsi="Calibri"/>
          <w:color w:val="000000" w:themeColor="text1"/>
          <w:kern w:val="24"/>
        </w:rPr>
        <w:t xml:space="preserve"> Katalysator ergibt sich ein Durchschnittswert von </w:t>
      </w:r>
      <w:r>
        <w:rPr>
          <w:rFonts w:eastAsiaTheme="minorEastAsia" w:hAnsi="Calibri"/>
          <w:color w:val="000000" w:themeColor="text1"/>
          <w:kern w:val="24"/>
        </w:rPr>
        <w:t>377</w:t>
      </w:r>
      <w:r w:rsidRPr="007D322D">
        <w:rPr>
          <w:rFonts w:eastAsiaTheme="minorEastAsia" w:hAnsi="Calibri"/>
          <w:color w:val="000000" w:themeColor="text1"/>
          <w:kern w:val="24"/>
        </w:rPr>
        <w:t xml:space="preserve"> s, bei einer Standardabweichung von </w:t>
      </w:r>
      <w:r>
        <w:rPr>
          <w:rFonts w:eastAsiaTheme="minorEastAsia" w:hAnsi="Calibri"/>
          <w:color w:val="000000" w:themeColor="text1"/>
          <w:kern w:val="24"/>
        </w:rPr>
        <w:t>15,7</w:t>
      </w:r>
      <w:r w:rsidRPr="007D322D">
        <w:rPr>
          <w:rFonts w:eastAsiaTheme="minorEastAsia" w:hAnsi="Calibri"/>
          <w:color w:val="000000" w:themeColor="text1"/>
          <w:kern w:val="24"/>
        </w:rPr>
        <w:t xml:space="preserve"> s.</w:t>
      </w:r>
    </w:p>
    <w:p w14:paraId="13EB08FE" w14:textId="77777777" w:rsidR="007D322D" w:rsidRDefault="007D322D" w:rsidP="001365F6">
      <w:pPr>
        <w:spacing w:line="216" w:lineRule="auto"/>
        <w:rPr>
          <w:rFonts w:eastAsiaTheme="minorEastAsia" w:hAnsi="Calibri"/>
          <w:color w:val="000000" w:themeColor="text1"/>
          <w:kern w:val="24"/>
        </w:rPr>
      </w:pPr>
      <w:r>
        <w:rPr>
          <w:rFonts w:eastAsiaTheme="minorEastAsia" w:hAnsi="Calibri"/>
          <w:color w:val="000000" w:themeColor="text1"/>
          <w:kern w:val="24"/>
        </w:rPr>
        <w:t xml:space="preserve">Dies entspricht einer </w:t>
      </w:r>
      <w:r w:rsidR="00704D92">
        <w:rPr>
          <w:rFonts w:eastAsiaTheme="minorEastAsia" w:hAnsi="Calibri"/>
          <w:color w:val="000000" w:themeColor="text1"/>
          <w:kern w:val="24"/>
        </w:rPr>
        <w:t xml:space="preserve">durchschnittlichen </w:t>
      </w:r>
      <w:r>
        <w:rPr>
          <w:rFonts w:eastAsiaTheme="minorEastAsia" w:hAnsi="Calibri"/>
          <w:color w:val="000000" w:themeColor="text1"/>
          <w:kern w:val="24"/>
        </w:rPr>
        <w:t>24,6 %igen Reduktion der Zeitdauer für den CO</w:t>
      </w:r>
      <w:r w:rsidRPr="007D322D">
        <w:rPr>
          <w:rFonts w:eastAsiaTheme="minorEastAsia" w:hAnsi="Calibri"/>
          <w:color w:val="000000" w:themeColor="text1"/>
          <w:kern w:val="24"/>
          <w:vertAlign w:val="subscript"/>
        </w:rPr>
        <w:t>2</w:t>
      </w:r>
      <w:r>
        <w:rPr>
          <w:rFonts w:eastAsiaTheme="minorEastAsia" w:hAnsi="Calibri"/>
          <w:color w:val="000000" w:themeColor="text1"/>
          <w:kern w:val="24"/>
        </w:rPr>
        <w:t xml:space="preserve"> Gasdurchgang infolge des Katalysatoreinsatzes</w:t>
      </w:r>
      <w:r w:rsidR="00E30D55">
        <w:rPr>
          <w:rFonts w:eastAsiaTheme="minorEastAsia" w:hAnsi="Calibri"/>
          <w:color w:val="000000" w:themeColor="text1"/>
          <w:kern w:val="24"/>
        </w:rPr>
        <w:t xml:space="preserve"> unter den oben angegebenen Untersuchungsbedingungen</w:t>
      </w:r>
      <w:r>
        <w:rPr>
          <w:rFonts w:eastAsiaTheme="minorEastAsia" w:hAnsi="Calibri"/>
          <w:color w:val="000000" w:themeColor="text1"/>
          <w:kern w:val="24"/>
        </w:rPr>
        <w:t>.</w:t>
      </w:r>
    </w:p>
    <w:p w14:paraId="3AC4C17B" w14:textId="77777777" w:rsidR="00923D2A" w:rsidRPr="00575A46" w:rsidRDefault="00923D2A" w:rsidP="00923D2A">
      <w:pPr>
        <w:spacing w:line="216" w:lineRule="auto"/>
      </w:pPr>
      <w:r w:rsidRPr="00575A46">
        <w:t>Von reinem Kieselgel geht bei der alkoholischen Gärung keine katalytische Wirkung aus</w:t>
      </w:r>
      <w:r>
        <w:t xml:space="preserve">. </w:t>
      </w:r>
    </w:p>
    <w:p w14:paraId="293F50EB" w14:textId="77777777" w:rsidR="00923D2A" w:rsidRDefault="00923D2A" w:rsidP="00923D2A">
      <w:pPr>
        <w:spacing w:line="216" w:lineRule="auto"/>
      </w:pPr>
      <w:r w:rsidRPr="00117CF4">
        <w:t>In den alkoholischen Reaktionslösungen des Kieselgel-Nanogold Katal</w:t>
      </w:r>
      <w:r>
        <w:t>y</w:t>
      </w:r>
      <w:r w:rsidRPr="00117CF4">
        <w:t xml:space="preserve">sators wurde </w:t>
      </w:r>
      <w:r>
        <w:t xml:space="preserve">durch Atomabsorptionsspektroskopie </w:t>
      </w:r>
      <w:r w:rsidRPr="00117CF4">
        <w:t>kein Gold nachgewiesen</w:t>
      </w:r>
      <w:r>
        <w:t xml:space="preserve">, </w:t>
      </w:r>
    </w:p>
    <w:p w14:paraId="7D101AEA" w14:textId="77777777" w:rsidR="00923D2A" w:rsidRPr="00923D2A" w:rsidRDefault="00923D2A" w:rsidP="00923D2A">
      <w:pPr>
        <w:pStyle w:val="Listenabsatz"/>
        <w:numPr>
          <w:ilvl w:val="0"/>
          <w:numId w:val="6"/>
        </w:numPr>
        <w:spacing w:line="216" w:lineRule="auto"/>
        <w:rPr>
          <w:rFonts w:ascii="Calibri" w:hAnsi="Calibri" w:cs="Calibri"/>
          <w:sz w:val="22"/>
          <w:szCs w:val="22"/>
        </w:rPr>
      </w:pPr>
      <w:r w:rsidRPr="00923D2A">
        <w:rPr>
          <w:rFonts w:ascii="Calibri" w:hAnsi="Calibri" w:cs="Calibri"/>
          <w:sz w:val="22"/>
          <w:szCs w:val="22"/>
        </w:rPr>
        <w:t xml:space="preserve">Nachweisgrenze: 0,0021 µg/L, </w:t>
      </w:r>
    </w:p>
    <w:p w14:paraId="6DE57126" w14:textId="77777777" w:rsidR="00923D2A" w:rsidRPr="00923D2A" w:rsidRDefault="00923D2A" w:rsidP="00923D2A">
      <w:pPr>
        <w:pStyle w:val="Listenabsatz"/>
        <w:numPr>
          <w:ilvl w:val="0"/>
          <w:numId w:val="6"/>
        </w:numPr>
        <w:spacing w:line="216" w:lineRule="auto"/>
        <w:rPr>
          <w:rFonts w:ascii="Calibri" w:hAnsi="Calibri" w:cs="Calibri"/>
          <w:sz w:val="22"/>
          <w:szCs w:val="22"/>
        </w:rPr>
      </w:pPr>
      <w:r w:rsidRPr="00923D2A">
        <w:rPr>
          <w:rFonts w:ascii="Calibri" w:hAnsi="Calibri" w:cs="Calibri"/>
          <w:sz w:val="22"/>
          <w:szCs w:val="22"/>
        </w:rPr>
        <w:t>Bestimmungsgrenze: 0,0064 µg/L.</w:t>
      </w:r>
      <w:r w:rsidR="002C6E19">
        <w:rPr>
          <w:rFonts w:ascii="Calibri" w:hAnsi="Calibri" w:cs="Calibri"/>
          <w:sz w:val="22"/>
          <w:szCs w:val="22"/>
        </w:rPr>
        <w:t xml:space="preserve"> </w:t>
      </w:r>
      <w:r w:rsidR="002C6E19" w:rsidRPr="007C6BD9">
        <w:t>[</w:t>
      </w:r>
      <w:r w:rsidR="002C6E19">
        <w:t>8</w:t>
      </w:r>
      <w:r w:rsidR="002C6E19" w:rsidRPr="007C6BD9">
        <w:t>]</w:t>
      </w:r>
    </w:p>
    <w:p w14:paraId="1632BF9C" w14:textId="77777777" w:rsidR="00923D2A" w:rsidRDefault="00923D2A" w:rsidP="001365F6">
      <w:pPr>
        <w:spacing w:line="216" w:lineRule="auto"/>
        <w:rPr>
          <w:rFonts w:eastAsiaTheme="minorEastAsia" w:hAnsi="Calibri"/>
          <w:color w:val="000000" w:themeColor="text1"/>
          <w:kern w:val="24"/>
        </w:rPr>
      </w:pPr>
    </w:p>
    <w:p w14:paraId="33ED8071" w14:textId="77777777" w:rsidR="0058069F" w:rsidRPr="0058069F" w:rsidRDefault="0058069F" w:rsidP="0058069F">
      <w:pPr>
        <w:pStyle w:val="Listenabsatz"/>
        <w:numPr>
          <w:ilvl w:val="0"/>
          <w:numId w:val="8"/>
        </w:numPr>
        <w:spacing w:line="216" w:lineRule="auto"/>
        <w:rPr>
          <w:rFonts w:ascii="Calibri" w:eastAsiaTheme="minorEastAsia" w:hAnsi="Calibri" w:cs="Calibri"/>
          <w:color w:val="000000" w:themeColor="text1"/>
          <w:kern w:val="24"/>
          <w:sz w:val="22"/>
          <w:szCs w:val="22"/>
        </w:rPr>
      </w:pPr>
      <w:r w:rsidRPr="0058069F">
        <w:rPr>
          <w:rFonts w:ascii="Calibri" w:eastAsiaTheme="minorEastAsia" w:hAnsi="Calibri" w:cs="Calibri"/>
          <w:color w:val="000000" w:themeColor="text1"/>
          <w:kern w:val="24"/>
          <w:sz w:val="22"/>
          <w:szCs w:val="22"/>
        </w:rPr>
        <w:t>Versuchsreihe</w:t>
      </w:r>
      <w:r w:rsidR="000C53A0">
        <w:rPr>
          <w:rFonts w:ascii="Calibri" w:eastAsiaTheme="minorEastAsia" w:hAnsi="Calibri" w:cs="Calibri"/>
          <w:color w:val="000000" w:themeColor="text1"/>
          <w:kern w:val="24"/>
          <w:sz w:val="22"/>
          <w:szCs w:val="22"/>
        </w:rPr>
        <w:t>n mit i</w:t>
      </w:r>
      <w:r w:rsidRPr="0058069F">
        <w:rPr>
          <w:rFonts w:ascii="Calibri" w:eastAsiaTheme="minorEastAsia" w:hAnsi="Calibri" w:cs="Calibri"/>
          <w:color w:val="000000" w:themeColor="text1"/>
          <w:kern w:val="24"/>
          <w:sz w:val="22"/>
          <w:szCs w:val="22"/>
        </w:rPr>
        <w:t>ndustrielle</w:t>
      </w:r>
      <w:r w:rsidR="000C53A0">
        <w:rPr>
          <w:rFonts w:ascii="Calibri" w:eastAsiaTheme="minorEastAsia" w:hAnsi="Calibri" w:cs="Calibri"/>
          <w:color w:val="000000" w:themeColor="text1"/>
          <w:kern w:val="24"/>
          <w:sz w:val="22"/>
          <w:szCs w:val="22"/>
        </w:rPr>
        <w:t>n</w:t>
      </w:r>
      <w:r w:rsidRPr="0058069F">
        <w:rPr>
          <w:rFonts w:ascii="Calibri" w:eastAsiaTheme="minorEastAsia" w:hAnsi="Calibri" w:cs="Calibri"/>
          <w:color w:val="000000" w:themeColor="text1"/>
          <w:kern w:val="24"/>
          <w:sz w:val="22"/>
          <w:szCs w:val="22"/>
        </w:rPr>
        <w:t xml:space="preserve"> Dicksaftlösungen</w:t>
      </w:r>
      <w:r w:rsidR="00D47FF2">
        <w:rPr>
          <w:rFonts w:ascii="Calibri" w:eastAsiaTheme="minorEastAsia" w:hAnsi="Calibri" w:cs="Calibri"/>
          <w:color w:val="000000" w:themeColor="text1"/>
          <w:kern w:val="24"/>
          <w:sz w:val="22"/>
          <w:szCs w:val="22"/>
        </w:rPr>
        <w:t>, unter Einsatz von Industriehefe</w:t>
      </w:r>
    </w:p>
    <w:p w14:paraId="39652E71" w14:textId="77777777" w:rsidR="0058069F" w:rsidRPr="0058069F" w:rsidRDefault="0058069F" w:rsidP="0058069F">
      <w:pPr>
        <w:pStyle w:val="Listenabsatz"/>
        <w:spacing w:line="216" w:lineRule="auto"/>
        <w:rPr>
          <w:rFonts w:eastAsiaTheme="minorEastAsia" w:hAnsi="Calibri"/>
          <w:color w:val="000000" w:themeColor="text1"/>
          <w:kern w:val="24"/>
        </w:rPr>
      </w:pPr>
    </w:p>
    <w:p w14:paraId="79B37226" w14:textId="77777777" w:rsidR="004D341C" w:rsidRDefault="00AA6F71" w:rsidP="001365F6">
      <w:pPr>
        <w:spacing w:line="216" w:lineRule="auto"/>
        <w:rPr>
          <w:rFonts w:eastAsiaTheme="minorEastAsia" w:hAnsi="Calibri"/>
          <w:color w:val="000000" w:themeColor="text1"/>
          <w:kern w:val="24"/>
        </w:rPr>
      </w:pPr>
      <w:r>
        <w:rPr>
          <w:rFonts w:eastAsiaTheme="minorEastAsia" w:hAnsi="Calibri"/>
          <w:color w:val="000000" w:themeColor="text1"/>
          <w:kern w:val="24"/>
        </w:rPr>
        <w:t>In</w:t>
      </w:r>
      <w:r w:rsidR="004D341C">
        <w:rPr>
          <w:rFonts w:eastAsiaTheme="minorEastAsia" w:hAnsi="Calibri"/>
          <w:color w:val="000000" w:themeColor="text1"/>
          <w:kern w:val="24"/>
        </w:rPr>
        <w:t xml:space="preserve"> weiteren Versuchsreihe</w:t>
      </w:r>
      <w:r>
        <w:rPr>
          <w:rFonts w:eastAsiaTheme="minorEastAsia" w:hAnsi="Calibri"/>
          <w:color w:val="000000" w:themeColor="text1"/>
          <w:kern w:val="24"/>
        </w:rPr>
        <w:t>n</w:t>
      </w:r>
      <w:r w:rsidR="00C222F4">
        <w:rPr>
          <w:rFonts w:eastAsiaTheme="minorEastAsia" w:hAnsi="Calibri"/>
          <w:color w:val="000000" w:themeColor="text1"/>
          <w:kern w:val="24"/>
        </w:rPr>
        <w:t xml:space="preserve"> wird</w:t>
      </w:r>
      <w:r w:rsidR="004D341C">
        <w:rPr>
          <w:rFonts w:eastAsiaTheme="minorEastAsia" w:hAnsi="Calibri"/>
          <w:color w:val="000000" w:themeColor="text1"/>
          <w:kern w:val="24"/>
        </w:rPr>
        <w:t xml:space="preserve"> mit industriellen Dicksaftlösungen gearbeitet</w:t>
      </w:r>
      <w:r>
        <w:rPr>
          <w:rFonts w:eastAsiaTheme="minorEastAsia" w:hAnsi="Calibri"/>
          <w:color w:val="000000" w:themeColor="text1"/>
          <w:kern w:val="24"/>
        </w:rPr>
        <w:t>, um</w:t>
      </w:r>
      <w:r w:rsidR="00CA76FB">
        <w:rPr>
          <w:rFonts w:eastAsiaTheme="minorEastAsia" w:hAnsi="Calibri"/>
          <w:color w:val="000000" w:themeColor="text1"/>
          <w:kern w:val="24"/>
        </w:rPr>
        <w:t xml:space="preserve"> die Kapazität des Nanogold/Kieselgelkatalysators bes</w:t>
      </w:r>
      <w:r w:rsidR="00C222F4">
        <w:rPr>
          <w:rFonts w:eastAsiaTheme="minorEastAsia" w:hAnsi="Calibri"/>
          <w:color w:val="000000" w:themeColor="text1"/>
          <w:kern w:val="24"/>
        </w:rPr>
        <w:t>ser auszulasten. Die Versuche we</w:t>
      </w:r>
      <w:r w:rsidR="00CA76FB">
        <w:rPr>
          <w:rFonts w:eastAsiaTheme="minorEastAsia" w:hAnsi="Calibri"/>
          <w:color w:val="000000" w:themeColor="text1"/>
          <w:kern w:val="24"/>
        </w:rPr>
        <w:t>rden bei 20 Grad Celsius durchgefü</w:t>
      </w:r>
      <w:r w:rsidR="003C7AF9">
        <w:rPr>
          <w:rFonts w:eastAsiaTheme="minorEastAsia" w:hAnsi="Calibri"/>
          <w:color w:val="000000" w:themeColor="text1"/>
          <w:kern w:val="24"/>
        </w:rPr>
        <w:t>hrt im 500 mL Erlenmeyergefäß in folgender Zusammensetzung:</w:t>
      </w:r>
    </w:p>
    <w:p w14:paraId="742F187C" w14:textId="77777777" w:rsidR="003C7AF9" w:rsidRPr="003C7AF9" w:rsidRDefault="003C7AF9" w:rsidP="003C7AF9">
      <w:pPr>
        <w:spacing w:line="216" w:lineRule="auto"/>
        <w:rPr>
          <w:rFonts w:eastAsiaTheme="minorEastAsia" w:hAnsi="Calibri"/>
          <w:color w:val="000000" w:themeColor="text1"/>
          <w:kern w:val="24"/>
        </w:rPr>
      </w:pPr>
      <w:r w:rsidRPr="003C7AF9">
        <w:rPr>
          <w:rFonts w:eastAsiaTheme="minorEastAsia" w:hAnsi="Calibri"/>
          <w:color w:val="000000" w:themeColor="text1"/>
          <w:kern w:val="24"/>
        </w:rPr>
        <w:tab/>
      </w:r>
      <w:r w:rsidRPr="003C7AF9">
        <w:rPr>
          <w:rFonts w:eastAsiaTheme="minorEastAsia" w:hAnsi="Calibri"/>
          <w:color w:val="000000" w:themeColor="text1"/>
          <w:kern w:val="24"/>
        </w:rPr>
        <w:tab/>
        <w:t>5 mL industrieller Dicksaft ca. 70 %ig</w:t>
      </w:r>
    </w:p>
    <w:p w14:paraId="4DCB307A" w14:textId="77777777" w:rsidR="003C7AF9" w:rsidRPr="003C7AF9" w:rsidRDefault="003C7AF9" w:rsidP="003C7AF9">
      <w:pPr>
        <w:spacing w:line="216" w:lineRule="auto"/>
        <w:rPr>
          <w:rFonts w:eastAsiaTheme="minorEastAsia" w:hAnsi="Calibri"/>
          <w:color w:val="000000" w:themeColor="text1"/>
          <w:kern w:val="24"/>
        </w:rPr>
      </w:pPr>
      <w:r w:rsidRPr="003C7AF9">
        <w:rPr>
          <w:rFonts w:eastAsiaTheme="minorEastAsia" w:hAnsi="Calibri"/>
          <w:color w:val="000000" w:themeColor="text1"/>
          <w:kern w:val="24"/>
        </w:rPr>
        <w:tab/>
      </w:r>
      <w:r w:rsidRPr="003C7AF9">
        <w:rPr>
          <w:rFonts w:eastAsiaTheme="minorEastAsia" w:hAnsi="Calibri"/>
          <w:color w:val="000000" w:themeColor="text1"/>
          <w:kern w:val="24"/>
        </w:rPr>
        <w:tab/>
        <w:t xml:space="preserve">15 mL entmin. Wasser </w:t>
      </w:r>
    </w:p>
    <w:p w14:paraId="070F93A9" w14:textId="77777777" w:rsidR="003C7AF9" w:rsidRPr="003C7AF9" w:rsidRDefault="003C7AF9" w:rsidP="003C7AF9">
      <w:pPr>
        <w:spacing w:line="216" w:lineRule="auto"/>
        <w:rPr>
          <w:rFonts w:eastAsiaTheme="minorEastAsia" w:hAnsi="Calibri"/>
          <w:color w:val="000000" w:themeColor="text1"/>
          <w:kern w:val="24"/>
        </w:rPr>
      </w:pPr>
      <w:r w:rsidRPr="003C7AF9">
        <w:rPr>
          <w:rFonts w:eastAsiaTheme="minorEastAsia" w:hAnsi="Calibri"/>
          <w:color w:val="000000" w:themeColor="text1"/>
          <w:kern w:val="24"/>
        </w:rPr>
        <w:tab/>
      </w:r>
      <w:r w:rsidRPr="003C7AF9">
        <w:rPr>
          <w:rFonts w:eastAsiaTheme="minorEastAsia" w:hAnsi="Calibri"/>
          <w:color w:val="000000" w:themeColor="text1"/>
          <w:kern w:val="24"/>
        </w:rPr>
        <w:tab/>
        <w:t>0,25 g Industriehefe</w:t>
      </w:r>
    </w:p>
    <w:p w14:paraId="7BA07DFA" w14:textId="77777777" w:rsidR="003C7AF9" w:rsidRPr="007D322D" w:rsidRDefault="003C7AF9" w:rsidP="003C7AF9">
      <w:pPr>
        <w:spacing w:line="216" w:lineRule="auto"/>
        <w:rPr>
          <w:rFonts w:eastAsiaTheme="minorEastAsia" w:hAnsi="Calibri"/>
          <w:color w:val="000000" w:themeColor="text1"/>
          <w:kern w:val="24"/>
        </w:rPr>
      </w:pPr>
      <w:r w:rsidRPr="003C7AF9">
        <w:rPr>
          <w:rFonts w:eastAsiaTheme="minorEastAsia" w:hAnsi="Calibri"/>
          <w:color w:val="000000" w:themeColor="text1"/>
          <w:kern w:val="24"/>
        </w:rPr>
        <w:tab/>
      </w:r>
      <w:r w:rsidRPr="003C7AF9">
        <w:rPr>
          <w:rFonts w:eastAsiaTheme="minorEastAsia" w:hAnsi="Calibri"/>
          <w:color w:val="000000" w:themeColor="text1"/>
          <w:kern w:val="24"/>
        </w:rPr>
        <w:tab/>
        <w:t>50 mg Katalysator</w:t>
      </w:r>
    </w:p>
    <w:p w14:paraId="570DD9E1" w14:textId="77777777" w:rsidR="00575A46" w:rsidRDefault="00575A46" w:rsidP="001365F6">
      <w:pPr>
        <w:spacing w:line="216" w:lineRule="auto"/>
        <w:rPr>
          <w:rFonts w:eastAsiaTheme="minorEastAsia" w:hAnsi="Calibri"/>
          <w:color w:val="000000" w:themeColor="text1"/>
          <w:kern w:val="24"/>
        </w:rPr>
      </w:pPr>
      <w:r w:rsidRPr="00575A46">
        <w:rPr>
          <w:rFonts w:eastAsiaTheme="minorEastAsia" w:hAnsi="Calibri"/>
          <w:color w:val="000000" w:themeColor="text1"/>
          <w:kern w:val="24"/>
        </w:rPr>
        <w:t>Mit den industriellen Dicksaftlösungen</w:t>
      </w:r>
      <w:r w:rsidR="003A5506">
        <w:rPr>
          <w:rFonts w:eastAsiaTheme="minorEastAsia" w:hAnsi="Calibri"/>
          <w:color w:val="000000" w:themeColor="text1"/>
          <w:kern w:val="24"/>
        </w:rPr>
        <w:t xml:space="preserve"> </w:t>
      </w:r>
      <w:r w:rsidR="00C222F4">
        <w:rPr>
          <w:rFonts w:eastAsiaTheme="minorEastAsia" w:hAnsi="Calibri"/>
          <w:color w:val="000000" w:themeColor="text1"/>
          <w:kern w:val="24"/>
        </w:rPr>
        <w:t>we</w:t>
      </w:r>
      <w:r w:rsidRPr="00575A46">
        <w:rPr>
          <w:rFonts w:eastAsiaTheme="minorEastAsia" w:hAnsi="Calibri"/>
          <w:color w:val="000000" w:themeColor="text1"/>
          <w:kern w:val="24"/>
        </w:rPr>
        <w:t xml:space="preserve">rden </w:t>
      </w:r>
      <w:r w:rsidR="00513DCB">
        <w:rPr>
          <w:rFonts w:eastAsiaTheme="minorEastAsia" w:hAnsi="Calibri"/>
          <w:color w:val="000000" w:themeColor="text1"/>
          <w:kern w:val="24"/>
        </w:rPr>
        <w:t>über</w:t>
      </w:r>
      <w:r w:rsidR="00CA76FB">
        <w:rPr>
          <w:rFonts w:eastAsiaTheme="minorEastAsia" w:hAnsi="Calibri"/>
          <w:color w:val="000000" w:themeColor="text1"/>
          <w:kern w:val="24"/>
        </w:rPr>
        <w:t xml:space="preserve"> </w:t>
      </w:r>
      <w:r w:rsidR="00D06228">
        <w:rPr>
          <w:rFonts w:eastAsiaTheme="minorEastAsia" w:hAnsi="Calibri"/>
          <w:color w:val="000000" w:themeColor="text1"/>
          <w:kern w:val="24"/>
        </w:rPr>
        <w:t>6</w:t>
      </w:r>
      <w:r w:rsidRPr="00575A46">
        <w:rPr>
          <w:rFonts w:eastAsiaTheme="minorEastAsia" w:hAnsi="Calibri"/>
          <w:color w:val="000000" w:themeColor="text1"/>
          <w:kern w:val="24"/>
        </w:rPr>
        <w:t>0 %ige zeitliche Besch</w:t>
      </w:r>
      <w:r>
        <w:rPr>
          <w:rFonts w:eastAsiaTheme="minorEastAsia" w:hAnsi="Calibri"/>
          <w:color w:val="000000" w:themeColor="text1"/>
          <w:kern w:val="24"/>
        </w:rPr>
        <w:t>l</w:t>
      </w:r>
      <w:r w:rsidRPr="00575A46">
        <w:rPr>
          <w:rFonts w:eastAsiaTheme="minorEastAsia" w:hAnsi="Calibri"/>
          <w:color w:val="000000" w:themeColor="text1"/>
          <w:kern w:val="24"/>
        </w:rPr>
        <w:t>eunigungen erzielt im Verhältnis Gärreakti</w:t>
      </w:r>
      <w:r>
        <w:rPr>
          <w:rFonts w:eastAsiaTheme="minorEastAsia" w:hAnsi="Calibri"/>
          <w:color w:val="000000" w:themeColor="text1"/>
          <w:kern w:val="24"/>
        </w:rPr>
        <w:t>onszeit ohne (blau) und mit (or</w:t>
      </w:r>
      <w:r w:rsidRPr="00575A46">
        <w:rPr>
          <w:rFonts w:eastAsiaTheme="minorEastAsia" w:hAnsi="Calibri"/>
          <w:color w:val="000000" w:themeColor="text1"/>
          <w:kern w:val="24"/>
        </w:rPr>
        <w:t>ange) Katalysator</w:t>
      </w:r>
      <w:r>
        <w:rPr>
          <w:rFonts w:eastAsiaTheme="minorEastAsia" w:hAnsi="Calibri"/>
          <w:color w:val="000000" w:themeColor="text1"/>
          <w:kern w:val="24"/>
        </w:rPr>
        <w:t xml:space="preserve">, </w:t>
      </w:r>
      <w:r w:rsidR="00995326">
        <w:rPr>
          <w:rFonts w:eastAsiaTheme="minorEastAsia" w:hAnsi="Calibri"/>
          <w:color w:val="000000" w:themeColor="text1"/>
          <w:kern w:val="24"/>
        </w:rPr>
        <w:t xml:space="preserve">siehe </w:t>
      </w:r>
      <w:r>
        <w:rPr>
          <w:rFonts w:eastAsiaTheme="minorEastAsia" w:hAnsi="Calibri"/>
          <w:color w:val="000000" w:themeColor="text1"/>
          <w:kern w:val="24"/>
        </w:rPr>
        <w:t>Abbildung 5</w:t>
      </w:r>
      <w:r w:rsidRPr="00575A46">
        <w:rPr>
          <w:rFonts w:eastAsiaTheme="minorEastAsia" w:hAnsi="Calibri"/>
          <w:color w:val="000000" w:themeColor="text1"/>
          <w:kern w:val="24"/>
        </w:rPr>
        <w:t>:</w:t>
      </w:r>
    </w:p>
    <w:p w14:paraId="496C6288" w14:textId="77777777" w:rsidR="00A252F1" w:rsidRPr="00575A46" w:rsidRDefault="00A252F1" w:rsidP="001365F6">
      <w:pPr>
        <w:spacing w:line="216" w:lineRule="auto"/>
        <w:rPr>
          <w:rFonts w:eastAsiaTheme="minorEastAsia" w:hAnsi="Calibri"/>
          <w:color w:val="000000" w:themeColor="text1"/>
          <w:kern w:val="24"/>
        </w:rPr>
      </w:pPr>
    </w:p>
    <w:p w14:paraId="5E0CD46B" w14:textId="77777777" w:rsidR="001365F6" w:rsidRDefault="001605F1" w:rsidP="001365F6">
      <w:pPr>
        <w:spacing w:line="216" w:lineRule="auto"/>
        <w:rPr>
          <w:u w:val="single"/>
        </w:rPr>
      </w:pPr>
      <w:r>
        <w:rPr>
          <w:noProof/>
          <w:lang w:eastAsia="de-DE"/>
        </w:rPr>
        <w:drawing>
          <wp:inline distT="0" distB="0" distL="0" distR="0" wp14:anchorId="6FEA694F" wp14:editId="0ED6EC18">
            <wp:extent cx="5345430" cy="3636010"/>
            <wp:effectExtent l="0" t="0" r="7620" b="2540"/>
            <wp:docPr id="6" name="Diagramm 6">
              <a:extLst xmlns:a="http://schemas.openxmlformats.org/drawingml/2006/main">
                <a:ext uri="{FF2B5EF4-FFF2-40B4-BE49-F238E27FC236}">
                  <a16:creationId xmlns:a16="http://schemas.microsoft.com/office/drawing/2014/main" id="{A6D50BBC-F8CB-4989-B95F-AD24B7B92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3E04FC" w14:textId="77777777" w:rsidR="005C2DE7" w:rsidRPr="005C2DE7" w:rsidRDefault="005C2DE7" w:rsidP="001365F6">
      <w:pPr>
        <w:spacing w:line="216" w:lineRule="auto"/>
      </w:pPr>
      <w:r w:rsidRPr="005C2DE7">
        <w:t>Abbildung 5:  Katalyse der alkoholischen Gärung mit ca. 70 %igen Zuckerlösungen</w:t>
      </w:r>
    </w:p>
    <w:p w14:paraId="3F51F18B" w14:textId="77777777" w:rsidR="003A5506" w:rsidRDefault="003A5506" w:rsidP="003A5506">
      <w:pPr>
        <w:spacing w:line="216" w:lineRule="auto"/>
        <w:rPr>
          <w:rFonts w:eastAsiaTheme="minorEastAsia" w:hAnsi="Calibri"/>
          <w:color w:val="000000" w:themeColor="text1"/>
          <w:kern w:val="24"/>
        </w:rPr>
      </w:pPr>
      <w:r w:rsidRPr="007D322D">
        <w:rPr>
          <w:rFonts w:eastAsiaTheme="minorEastAsia" w:hAnsi="Calibri"/>
          <w:color w:val="000000" w:themeColor="text1"/>
          <w:kern w:val="24"/>
        </w:rPr>
        <w:lastRenderedPageBreak/>
        <w:t>Bezüglich der Zeiten bis zum CO</w:t>
      </w:r>
      <w:r w:rsidRPr="007D322D">
        <w:rPr>
          <w:rFonts w:eastAsiaTheme="minorEastAsia" w:hAnsi="Calibri"/>
          <w:color w:val="000000" w:themeColor="text1"/>
          <w:kern w:val="24"/>
          <w:vertAlign w:val="subscript"/>
        </w:rPr>
        <w:t>2</w:t>
      </w:r>
      <w:r w:rsidRPr="007D322D">
        <w:rPr>
          <w:rFonts w:eastAsiaTheme="minorEastAsia" w:hAnsi="Calibri"/>
          <w:color w:val="000000" w:themeColor="text1"/>
          <w:kern w:val="24"/>
        </w:rPr>
        <w:t xml:space="preserve"> -  Gasdurchgang durch das Gärröhrchen</w:t>
      </w:r>
      <w:r w:rsidRPr="007D322D">
        <w:rPr>
          <w:rFonts w:eastAsiaTheme="minorEastAsia" w:hAnsi="Calibri"/>
          <w:color w:val="000000" w:themeColor="text1"/>
          <w:kern w:val="24"/>
          <w:u w:val="single"/>
        </w:rPr>
        <w:t xml:space="preserve"> ohne</w:t>
      </w:r>
      <w:r w:rsidRPr="007D322D">
        <w:rPr>
          <w:rFonts w:eastAsiaTheme="minorEastAsia" w:hAnsi="Calibri"/>
          <w:color w:val="000000" w:themeColor="text1"/>
          <w:kern w:val="24"/>
        </w:rPr>
        <w:t xml:space="preserve"> Katalysator ergibt sich ein Durchschnittswert von </w:t>
      </w:r>
      <w:r w:rsidR="001605F1">
        <w:rPr>
          <w:rFonts w:eastAsiaTheme="minorEastAsia" w:hAnsi="Calibri"/>
          <w:color w:val="000000" w:themeColor="text1"/>
          <w:kern w:val="24"/>
        </w:rPr>
        <w:t>619</w:t>
      </w:r>
      <w:r w:rsidRPr="007D322D">
        <w:rPr>
          <w:rFonts w:eastAsiaTheme="minorEastAsia" w:hAnsi="Calibri"/>
          <w:color w:val="000000" w:themeColor="text1"/>
          <w:kern w:val="24"/>
        </w:rPr>
        <w:t xml:space="preserve"> s, bei einer Standardabweichung von </w:t>
      </w:r>
      <w:r w:rsidR="001605F1">
        <w:rPr>
          <w:rFonts w:eastAsiaTheme="minorEastAsia" w:hAnsi="Calibri"/>
          <w:color w:val="000000" w:themeColor="text1"/>
          <w:kern w:val="24"/>
        </w:rPr>
        <w:t>95</w:t>
      </w:r>
      <w:r w:rsidRPr="007D322D">
        <w:rPr>
          <w:rFonts w:eastAsiaTheme="minorEastAsia" w:hAnsi="Calibri"/>
          <w:color w:val="000000" w:themeColor="text1"/>
          <w:kern w:val="24"/>
        </w:rPr>
        <w:t xml:space="preserve"> s.</w:t>
      </w:r>
    </w:p>
    <w:p w14:paraId="45AC2B9A" w14:textId="77777777" w:rsidR="003A5506" w:rsidRDefault="003A5506" w:rsidP="003A5506">
      <w:pPr>
        <w:spacing w:line="216" w:lineRule="auto"/>
        <w:rPr>
          <w:rFonts w:eastAsiaTheme="minorEastAsia" w:hAnsi="Calibri"/>
          <w:color w:val="000000" w:themeColor="text1"/>
          <w:kern w:val="24"/>
        </w:rPr>
      </w:pPr>
      <w:r w:rsidRPr="007D322D">
        <w:rPr>
          <w:rFonts w:eastAsiaTheme="minorEastAsia" w:hAnsi="Calibri"/>
          <w:color w:val="000000" w:themeColor="text1"/>
          <w:kern w:val="24"/>
        </w:rPr>
        <w:t>Bezüglich der Zeiten bis zum CO</w:t>
      </w:r>
      <w:r w:rsidRPr="007D322D">
        <w:rPr>
          <w:rFonts w:eastAsiaTheme="minorEastAsia" w:hAnsi="Calibri"/>
          <w:color w:val="000000" w:themeColor="text1"/>
          <w:kern w:val="24"/>
          <w:vertAlign w:val="subscript"/>
        </w:rPr>
        <w:t>2</w:t>
      </w:r>
      <w:r w:rsidRPr="007D322D">
        <w:rPr>
          <w:rFonts w:eastAsiaTheme="minorEastAsia" w:hAnsi="Calibri"/>
          <w:color w:val="000000" w:themeColor="text1"/>
          <w:kern w:val="24"/>
        </w:rPr>
        <w:t xml:space="preserve"> -  Gasdurchgang durch das Gärröhrchen </w:t>
      </w:r>
      <w:r w:rsidRPr="007D322D">
        <w:rPr>
          <w:rFonts w:eastAsiaTheme="minorEastAsia" w:hAnsi="Calibri"/>
          <w:color w:val="000000" w:themeColor="text1"/>
          <w:kern w:val="24"/>
          <w:u w:val="single"/>
        </w:rPr>
        <w:t>mit</w:t>
      </w:r>
      <w:r w:rsidRPr="007D322D">
        <w:rPr>
          <w:rFonts w:eastAsiaTheme="minorEastAsia" w:hAnsi="Calibri"/>
          <w:color w:val="000000" w:themeColor="text1"/>
          <w:kern w:val="24"/>
        </w:rPr>
        <w:t xml:space="preserve"> Katalysator ergibt sich ein Durchschnittswert von </w:t>
      </w:r>
      <w:r w:rsidR="001605F1">
        <w:rPr>
          <w:rFonts w:eastAsiaTheme="minorEastAsia" w:hAnsi="Calibri"/>
          <w:color w:val="000000" w:themeColor="text1"/>
          <w:kern w:val="24"/>
        </w:rPr>
        <w:t>191</w:t>
      </w:r>
      <w:r w:rsidRPr="007D322D">
        <w:rPr>
          <w:rFonts w:eastAsiaTheme="minorEastAsia" w:hAnsi="Calibri"/>
          <w:color w:val="000000" w:themeColor="text1"/>
          <w:kern w:val="24"/>
        </w:rPr>
        <w:t xml:space="preserve"> s, bei einer Standardabweichung von </w:t>
      </w:r>
      <w:r w:rsidR="001605F1">
        <w:rPr>
          <w:rFonts w:eastAsiaTheme="minorEastAsia" w:hAnsi="Calibri"/>
          <w:color w:val="000000" w:themeColor="text1"/>
          <w:kern w:val="24"/>
        </w:rPr>
        <w:t>64</w:t>
      </w:r>
      <w:r w:rsidRPr="007D322D">
        <w:rPr>
          <w:rFonts w:eastAsiaTheme="minorEastAsia" w:hAnsi="Calibri"/>
          <w:color w:val="000000" w:themeColor="text1"/>
          <w:kern w:val="24"/>
        </w:rPr>
        <w:t xml:space="preserve"> s.</w:t>
      </w:r>
    </w:p>
    <w:p w14:paraId="79117F12" w14:textId="77777777" w:rsidR="003A5506" w:rsidRDefault="003A5506" w:rsidP="003A5506">
      <w:pPr>
        <w:spacing w:line="216" w:lineRule="auto"/>
        <w:rPr>
          <w:rFonts w:eastAsiaTheme="minorEastAsia" w:hAnsi="Calibri"/>
          <w:color w:val="000000" w:themeColor="text1"/>
          <w:kern w:val="24"/>
        </w:rPr>
      </w:pPr>
      <w:r>
        <w:rPr>
          <w:rFonts w:eastAsiaTheme="minorEastAsia" w:hAnsi="Calibri"/>
          <w:color w:val="000000" w:themeColor="text1"/>
          <w:kern w:val="24"/>
        </w:rPr>
        <w:t xml:space="preserve">Dies entspricht einer </w:t>
      </w:r>
      <w:r w:rsidR="001605F1">
        <w:rPr>
          <w:rFonts w:eastAsiaTheme="minorEastAsia" w:hAnsi="Calibri"/>
          <w:color w:val="000000" w:themeColor="text1"/>
          <w:kern w:val="24"/>
        </w:rPr>
        <w:t>über</w:t>
      </w:r>
      <w:r w:rsidR="00704D92">
        <w:rPr>
          <w:rFonts w:eastAsiaTheme="minorEastAsia" w:hAnsi="Calibri"/>
          <w:color w:val="000000" w:themeColor="text1"/>
          <w:kern w:val="24"/>
        </w:rPr>
        <w:t xml:space="preserve"> </w:t>
      </w:r>
      <w:r w:rsidR="00AE2549">
        <w:rPr>
          <w:rFonts w:eastAsiaTheme="minorEastAsia" w:hAnsi="Calibri"/>
          <w:color w:val="000000" w:themeColor="text1"/>
          <w:kern w:val="24"/>
        </w:rPr>
        <w:t>60</w:t>
      </w:r>
      <w:r>
        <w:rPr>
          <w:rFonts w:eastAsiaTheme="minorEastAsia" w:hAnsi="Calibri"/>
          <w:color w:val="000000" w:themeColor="text1"/>
          <w:kern w:val="24"/>
        </w:rPr>
        <w:t xml:space="preserve"> %igen </w:t>
      </w:r>
      <w:r w:rsidR="009810C3">
        <w:rPr>
          <w:rFonts w:eastAsiaTheme="minorEastAsia" w:hAnsi="Calibri"/>
          <w:color w:val="000000" w:themeColor="text1"/>
          <w:kern w:val="24"/>
        </w:rPr>
        <w:t xml:space="preserve">durchschnittlichen </w:t>
      </w:r>
      <w:r>
        <w:rPr>
          <w:rFonts w:eastAsiaTheme="minorEastAsia" w:hAnsi="Calibri"/>
          <w:color w:val="000000" w:themeColor="text1"/>
          <w:kern w:val="24"/>
        </w:rPr>
        <w:t>Reduktion der Zeitdauer für den CO</w:t>
      </w:r>
      <w:r w:rsidRPr="007D322D">
        <w:rPr>
          <w:rFonts w:eastAsiaTheme="minorEastAsia" w:hAnsi="Calibri"/>
          <w:color w:val="000000" w:themeColor="text1"/>
          <w:kern w:val="24"/>
          <w:vertAlign w:val="subscript"/>
        </w:rPr>
        <w:t>2</w:t>
      </w:r>
      <w:r>
        <w:rPr>
          <w:rFonts w:eastAsiaTheme="minorEastAsia" w:hAnsi="Calibri"/>
          <w:color w:val="000000" w:themeColor="text1"/>
          <w:kern w:val="24"/>
        </w:rPr>
        <w:t xml:space="preserve"> Gasdurchgang infolge des Katalysatoreinsatzes unter den oben angegebenen Untersuchungsbedingungen.</w:t>
      </w:r>
      <w:r w:rsidR="00331E9D">
        <w:rPr>
          <w:rFonts w:eastAsiaTheme="minorEastAsia" w:hAnsi="Calibri"/>
          <w:color w:val="000000" w:themeColor="text1"/>
          <w:kern w:val="24"/>
        </w:rPr>
        <w:t xml:space="preserve"> Die Untersuchungsergebnisse </w:t>
      </w:r>
      <w:r w:rsidR="004C01B6">
        <w:rPr>
          <w:rFonts w:eastAsiaTheme="minorEastAsia" w:hAnsi="Calibri"/>
          <w:color w:val="000000" w:themeColor="text1"/>
          <w:kern w:val="24"/>
        </w:rPr>
        <w:t xml:space="preserve">weisen eine relativ hohe Standardabweichung auf, was </w:t>
      </w:r>
      <w:r w:rsidR="00513DCB">
        <w:rPr>
          <w:rFonts w:eastAsiaTheme="minorEastAsia" w:hAnsi="Calibri"/>
          <w:color w:val="000000" w:themeColor="text1"/>
          <w:kern w:val="24"/>
        </w:rPr>
        <w:t>der Einfachheit des Versuchsaufbaus geschuldet ist.</w:t>
      </w:r>
    </w:p>
    <w:p w14:paraId="2F44C45C" w14:textId="77777777" w:rsidR="00415E9C" w:rsidRDefault="00415E9C" w:rsidP="003A5506">
      <w:pPr>
        <w:spacing w:line="216" w:lineRule="auto"/>
        <w:rPr>
          <w:rFonts w:eastAsiaTheme="minorEastAsia" w:hAnsi="Calibri"/>
          <w:color w:val="000000" w:themeColor="text1"/>
          <w:kern w:val="24"/>
        </w:rPr>
      </w:pPr>
    </w:p>
    <w:p w14:paraId="7C2DC9C5" w14:textId="77777777" w:rsidR="00331E9D" w:rsidRDefault="00415E9C" w:rsidP="00415E9C">
      <w:pPr>
        <w:spacing w:line="216" w:lineRule="auto"/>
        <w:rPr>
          <w:rFonts w:eastAsiaTheme="minorEastAsia" w:hAnsi="Calibri"/>
          <w:color w:val="000000" w:themeColor="text1"/>
          <w:kern w:val="24"/>
        </w:rPr>
      </w:pPr>
      <w:r>
        <w:rPr>
          <w:rFonts w:eastAsiaTheme="minorEastAsia" w:hAnsi="Calibri"/>
          <w:color w:val="000000" w:themeColor="text1"/>
          <w:kern w:val="24"/>
        </w:rPr>
        <w:t>Die</w:t>
      </w:r>
      <w:r w:rsidR="00023C3A">
        <w:rPr>
          <w:rFonts w:eastAsiaTheme="minorEastAsia" w:hAnsi="Calibri"/>
          <w:color w:val="000000" w:themeColor="text1"/>
          <w:kern w:val="24"/>
        </w:rPr>
        <w:t xml:space="preserve"> Untersuchungsergebnisse we</w:t>
      </w:r>
      <w:r>
        <w:rPr>
          <w:rFonts w:eastAsiaTheme="minorEastAsia" w:hAnsi="Calibri"/>
          <w:color w:val="000000" w:themeColor="text1"/>
          <w:kern w:val="24"/>
        </w:rPr>
        <w:t xml:space="preserve">rden </w:t>
      </w:r>
      <w:r w:rsidR="00191CCF">
        <w:rPr>
          <w:rFonts w:eastAsiaTheme="minorEastAsia" w:hAnsi="Calibri"/>
          <w:color w:val="000000" w:themeColor="text1"/>
          <w:kern w:val="24"/>
        </w:rPr>
        <w:t xml:space="preserve">in einer zweiten Versuchsapparatur </w:t>
      </w:r>
      <w:r w:rsidR="00513DCB">
        <w:rPr>
          <w:rFonts w:eastAsiaTheme="minorEastAsia" w:hAnsi="Calibri"/>
          <w:color w:val="000000" w:themeColor="text1"/>
          <w:kern w:val="24"/>
        </w:rPr>
        <w:t>unter Verwendung eines 50 mL Erlenmeyergefäßes</w:t>
      </w:r>
      <w:r w:rsidR="00191CCF">
        <w:rPr>
          <w:rFonts w:eastAsiaTheme="minorEastAsia" w:hAnsi="Calibri"/>
          <w:color w:val="000000" w:themeColor="text1"/>
          <w:kern w:val="24"/>
        </w:rPr>
        <w:t xml:space="preserve"> </w:t>
      </w:r>
      <w:r>
        <w:rPr>
          <w:rFonts w:eastAsiaTheme="minorEastAsia" w:hAnsi="Calibri"/>
          <w:color w:val="000000" w:themeColor="text1"/>
          <w:kern w:val="24"/>
        </w:rPr>
        <w:t xml:space="preserve">wiederholt mit </w:t>
      </w:r>
      <w:r w:rsidRPr="00415E9C">
        <w:rPr>
          <w:rFonts w:eastAsiaTheme="minorEastAsia" w:hAnsi="Calibri"/>
          <w:color w:val="000000" w:themeColor="text1"/>
          <w:kern w:val="24"/>
        </w:rPr>
        <w:t>250 mg Industriehefe, 5 m</w:t>
      </w:r>
      <w:r>
        <w:rPr>
          <w:rFonts w:eastAsiaTheme="minorEastAsia" w:hAnsi="Calibri"/>
          <w:color w:val="000000" w:themeColor="text1"/>
          <w:kern w:val="24"/>
        </w:rPr>
        <w:t xml:space="preserve">L Dicksaft + 15 mL </w:t>
      </w:r>
      <w:r w:rsidR="00331E9D">
        <w:rPr>
          <w:rFonts w:eastAsiaTheme="minorEastAsia" w:hAnsi="Calibri"/>
          <w:color w:val="000000" w:themeColor="text1"/>
          <w:kern w:val="24"/>
        </w:rPr>
        <w:t>entmineralisiertem</w:t>
      </w:r>
      <w:r>
        <w:rPr>
          <w:rFonts w:eastAsiaTheme="minorEastAsia" w:hAnsi="Calibri"/>
          <w:color w:val="000000" w:themeColor="text1"/>
          <w:kern w:val="24"/>
        </w:rPr>
        <w:t xml:space="preserve"> Wasser bei </w:t>
      </w:r>
      <w:r w:rsidRPr="00415E9C">
        <w:rPr>
          <w:rFonts w:eastAsiaTheme="minorEastAsia" w:hAnsi="Calibri"/>
          <w:color w:val="000000" w:themeColor="text1"/>
          <w:kern w:val="24"/>
        </w:rPr>
        <w:t xml:space="preserve"> 21 °C</w:t>
      </w:r>
      <w:r w:rsidR="00023C3A">
        <w:rPr>
          <w:rFonts w:eastAsiaTheme="minorEastAsia" w:hAnsi="Calibri"/>
          <w:color w:val="000000" w:themeColor="text1"/>
          <w:kern w:val="24"/>
        </w:rPr>
        <w:t>. Es wird</w:t>
      </w:r>
      <w:r w:rsidR="00331E9D">
        <w:rPr>
          <w:rFonts w:eastAsiaTheme="minorEastAsia" w:hAnsi="Calibri"/>
          <w:color w:val="000000" w:themeColor="text1"/>
          <w:kern w:val="24"/>
        </w:rPr>
        <w:t xml:space="preserve"> bei der Versuchsreihe mit Katalysator jeweils 50 mg Katalysator zugefügt.</w:t>
      </w:r>
    </w:p>
    <w:p w14:paraId="03A28E4B" w14:textId="77777777" w:rsidR="00415E9C" w:rsidRPr="00415E9C" w:rsidRDefault="00331E9D" w:rsidP="00415E9C">
      <w:pPr>
        <w:spacing w:line="216" w:lineRule="auto"/>
        <w:rPr>
          <w:rFonts w:eastAsiaTheme="minorEastAsia" w:hAnsi="Calibri"/>
          <w:color w:val="000000" w:themeColor="text1"/>
          <w:kern w:val="24"/>
        </w:rPr>
      </w:pPr>
      <w:r w:rsidRPr="00331E9D">
        <w:rPr>
          <w:rFonts w:eastAsiaTheme="minorEastAsia" w:hAnsi="Calibri"/>
          <w:color w:val="000000" w:themeColor="text1"/>
          <w:kern w:val="24"/>
        </w:rPr>
        <w:t>Mit den industriellen Dicksaftlö</w:t>
      </w:r>
      <w:r w:rsidR="00023C3A">
        <w:rPr>
          <w:rFonts w:eastAsiaTheme="minorEastAsia" w:hAnsi="Calibri"/>
          <w:color w:val="000000" w:themeColor="text1"/>
          <w:kern w:val="24"/>
        </w:rPr>
        <w:t>sungen we</w:t>
      </w:r>
      <w:r>
        <w:rPr>
          <w:rFonts w:eastAsiaTheme="minorEastAsia" w:hAnsi="Calibri"/>
          <w:color w:val="000000" w:themeColor="text1"/>
          <w:kern w:val="24"/>
        </w:rPr>
        <w:t>rden durchschnittlich 4</w:t>
      </w:r>
      <w:r w:rsidRPr="00331E9D">
        <w:rPr>
          <w:rFonts w:eastAsiaTheme="minorEastAsia" w:hAnsi="Calibri"/>
          <w:color w:val="000000" w:themeColor="text1"/>
          <w:kern w:val="24"/>
        </w:rPr>
        <w:t>0 %ige zeitliche Beschleunigungen erzielt im Verhältnis Gärreaktionszeit ohne (blau) und mit (orange</w:t>
      </w:r>
      <w:r>
        <w:rPr>
          <w:rFonts w:eastAsiaTheme="minorEastAsia" w:hAnsi="Calibri"/>
          <w:color w:val="000000" w:themeColor="text1"/>
          <w:kern w:val="24"/>
        </w:rPr>
        <w:t>) Katalysator, siehe Abbildung 6</w:t>
      </w:r>
      <w:r w:rsidRPr="00331E9D">
        <w:rPr>
          <w:rFonts w:eastAsiaTheme="minorEastAsia" w:hAnsi="Calibri"/>
          <w:color w:val="000000" w:themeColor="text1"/>
          <w:kern w:val="24"/>
        </w:rPr>
        <w:t>:</w:t>
      </w:r>
      <w:r w:rsidR="00415E9C" w:rsidRPr="00415E9C">
        <w:rPr>
          <w:rFonts w:eastAsiaTheme="minorEastAsia" w:hAnsi="Calibri"/>
          <w:color w:val="000000" w:themeColor="text1"/>
          <w:kern w:val="24"/>
        </w:rPr>
        <w:tab/>
      </w:r>
      <w:r w:rsidR="00415E9C" w:rsidRPr="00415E9C">
        <w:rPr>
          <w:rFonts w:eastAsiaTheme="minorEastAsia" w:hAnsi="Calibri"/>
          <w:color w:val="000000" w:themeColor="text1"/>
          <w:kern w:val="24"/>
        </w:rPr>
        <w:tab/>
      </w:r>
      <w:r w:rsidR="00415E9C" w:rsidRPr="00415E9C">
        <w:rPr>
          <w:rFonts w:eastAsiaTheme="minorEastAsia" w:hAnsi="Calibri"/>
          <w:color w:val="000000" w:themeColor="text1"/>
          <w:kern w:val="24"/>
        </w:rPr>
        <w:tab/>
      </w:r>
    </w:p>
    <w:p w14:paraId="0E399350" w14:textId="77777777" w:rsidR="00415E9C" w:rsidRDefault="00415E9C" w:rsidP="00415E9C">
      <w:pPr>
        <w:spacing w:line="216" w:lineRule="auto"/>
        <w:rPr>
          <w:rFonts w:eastAsiaTheme="minorEastAsia" w:hAnsi="Calibri"/>
          <w:color w:val="000000" w:themeColor="text1"/>
          <w:kern w:val="24"/>
        </w:rPr>
      </w:pPr>
      <w:r w:rsidRPr="00415E9C">
        <w:rPr>
          <w:rFonts w:eastAsiaTheme="minorEastAsia" w:hAnsi="Calibri"/>
          <w:color w:val="000000" w:themeColor="text1"/>
          <w:kern w:val="24"/>
        </w:rPr>
        <w:tab/>
      </w:r>
      <w:r w:rsidRPr="00415E9C">
        <w:rPr>
          <w:rFonts w:eastAsiaTheme="minorEastAsia" w:hAnsi="Calibri"/>
          <w:color w:val="000000" w:themeColor="text1"/>
          <w:kern w:val="24"/>
        </w:rPr>
        <w:tab/>
      </w:r>
      <w:r w:rsidRPr="00415E9C">
        <w:rPr>
          <w:rFonts w:eastAsiaTheme="minorEastAsia" w:hAnsi="Calibri"/>
          <w:color w:val="000000" w:themeColor="text1"/>
          <w:kern w:val="24"/>
        </w:rPr>
        <w:tab/>
      </w:r>
      <w:r w:rsidRPr="00415E9C">
        <w:rPr>
          <w:rFonts w:eastAsiaTheme="minorEastAsia" w:hAnsi="Calibri"/>
          <w:color w:val="000000" w:themeColor="text1"/>
          <w:kern w:val="24"/>
        </w:rPr>
        <w:tab/>
      </w:r>
    </w:p>
    <w:p w14:paraId="51D52327" w14:textId="77777777" w:rsidR="00415E9C" w:rsidRDefault="00415E9C" w:rsidP="003A5506">
      <w:pPr>
        <w:spacing w:line="216" w:lineRule="auto"/>
        <w:rPr>
          <w:rFonts w:eastAsiaTheme="minorEastAsia" w:hAnsi="Calibri"/>
          <w:color w:val="000000" w:themeColor="text1"/>
          <w:kern w:val="24"/>
        </w:rPr>
      </w:pPr>
    </w:p>
    <w:p w14:paraId="78B266C2" w14:textId="4A607D49" w:rsidR="00415E9C" w:rsidRDefault="00415E9C" w:rsidP="003A5506">
      <w:pPr>
        <w:spacing w:line="216" w:lineRule="auto"/>
        <w:rPr>
          <w:rFonts w:eastAsiaTheme="minorEastAsia" w:hAnsi="Calibri"/>
          <w:color w:val="000000" w:themeColor="text1"/>
          <w:kern w:val="24"/>
        </w:rPr>
      </w:pPr>
    </w:p>
    <w:p w14:paraId="3ACC81C0" w14:textId="6AD0CE2F" w:rsidR="00DC7087" w:rsidRDefault="00DC7087" w:rsidP="003A5506">
      <w:pPr>
        <w:spacing w:line="216" w:lineRule="auto"/>
        <w:rPr>
          <w:rFonts w:eastAsiaTheme="minorEastAsia" w:hAnsi="Calibri"/>
          <w:color w:val="000000" w:themeColor="text1"/>
          <w:kern w:val="24"/>
        </w:rPr>
      </w:pPr>
      <w:r>
        <w:rPr>
          <w:noProof/>
          <w:lang w:eastAsia="de-DE"/>
        </w:rPr>
        <w:drawing>
          <wp:inline distT="0" distB="0" distL="0" distR="0" wp14:anchorId="6782D1FD" wp14:editId="3D8C300D">
            <wp:extent cx="5403850" cy="3533775"/>
            <wp:effectExtent l="0" t="0" r="6350" b="9525"/>
            <wp:docPr id="7" name="Diagramm 7">
              <a:extLst xmlns:a="http://schemas.openxmlformats.org/drawingml/2006/main">
                <a:ext uri="{FF2B5EF4-FFF2-40B4-BE49-F238E27FC236}">
                  <a16:creationId xmlns:a16="http://schemas.microsoft.com/office/drawing/2014/main" id="{A6D50BBC-F8CB-4989-B95F-AD24B7B92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1D0747" w14:textId="77777777" w:rsidR="00331E9D" w:rsidRDefault="00AE2549" w:rsidP="003A5506">
      <w:pPr>
        <w:spacing w:line="216" w:lineRule="auto"/>
        <w:rPr>
          <w:rFonts w:eastAsiaTheme="minorEastAsia" w:hAnsi="Calibri"/>
          <w:color w:val="000000" w:themeColor="text1"/>
          <w:kern w:val="24"/>
        </w:rPr>
      </w:pPr>
      <w:r>
        <w:rPr>
          <w:rFonts w:eastAsiaTheme="minorEastAsia" w:hAnsi="Calibri"/>
          <w:color w:val="000000" w:themeColor="text1"/>
          <w:kern w:val="24"/>
        </w:rPr>
        <w:t>Abbildung 6: Katalyse der alkoholischen Gärung, get</w:t>
      </w:r>
      <w:r w:rsidR="000471E0">
        <w:rPr>
          <w:rFonts w:eastAsiaTheme="minorEastAsia" w:hAnsi="Calibri"/>
          <w:color w:val="000000" w:themeColor="text1"/>
          <w:kern w:val="24"/>
        </w:rPr>
        <w:t>e</w:t>
      </w:r>
      <w:r w:rsidR="00193107">
        <w:rPr>
          <w:rFonts w:eastAsiaTheme="minorEastAsia" w:hAnsi="Calibri"/>
          <w:color w:val="000000" w:themeColor="text1"/>
          <w:kern w:val="24"/>
        </w:rPr>
        <w:t>stet bei 21</w:t>
      </w:r>
      <w:r w:rsidR="00193107" w:rsidRPr="00193107">
        <w:rPr>
          <w:rFonts w:eastAsiaTheme="minorEastAsia" w:hAnsi="Calibri"/>
          <w:color w:val="000000" w:themeColor="text1"/>
          <w:kern w:val="24"/>
          <w:vertAlign w:val="superscript"/>
        </w:rPr>
        <w:t>o</w:t>
      </w:r>
      <w:r w:rsidR="00193107">
        <w:rPr>
          <w:rFonts w:eastAsiaTheme="minorEastAsia" w:hAnsi="Calibri"/>
          <w:color w:val="000000" w:themeColor="text1"/>
          <w:kern w:val="24"/>
        </w:rPr>
        <w:t xml:space="preserve"> </w:t>
      </w:r>
      <w:r>
        <w:rPr>
          <w:rFonts w:eastAsiaTheme="minorEastAsia" w:hAnsi="Calibri"/>
          <w:color w:val="000000" w:themeColor="text1"/>
          <w:kern w:val="24"/>
        </w:rPr>
        <w:t xml:space="preserve">Celsius in einer </w:t>
      </w:r>
      <w:r w:rsidR="00645C32">
        <w:rPr>
          <w:rFonts w:eastAsiaTheme="minorEastAsia" w:hAnsi="Calibri"/>
          <w:color w:val="000000" w:themeColor="text1"/>
          <w:kern w:val="24"/>
        </w:rPr>
        <w:t xml:space="preserve">50 mL </w:t>
      </w:r>
      <w:r>
        <w:rPr>
          <w:rFonts w:eastAsiaTheme="minorEastAsia" w:hAnsi="Calibri"/>
          <w:color w:val="000000" w:themeColor="text1"/>
          <w:kern w:val="24"/>
        </w:rPr>
        <w:t xml:space="preserve">Apparatur </w:t>
      </w:r>
    </w:p>
    <w:p w14:paraId="47AD10B9" w14:textId="77777777" w:rsidR="00331E9D" w:rsidRPr="00331E9D" w:rsidRDefault="00331E9D" w:rsidP="00331E9D">
      <w:pPr>
        <w:spacing w:line="216" w:lineRule="auto"/>
        <w:rPr>
          <w:rFonts w:eastAsiaTheme="minorEastAsia" w:hAnsi="Calibri"/>
          <w:color w:val="000000" w:themeColor="text1"/>
          <w:kern w:val="24"/>
        </w:rPr>
      </w:pPr>
      <w:r w:rsidRPr="00331E9D">
        <w:rPr>
          <w:rFonts w:eastAsiaTheme="minorEastAsia" w:hAnsi="Calibri"/>
          <w:color w:val="000000" w:themeColor="text1"/>
          <w:kern w:val="24"/>
        </w:rPr>
        <w:t>Bezüglich der Zeiten bis zum CO</w:t>
      </w:r>
      <w:r w:rsidRPr="001962E4">
        <w:rPr>
          <w:rFonts w:eastAsiaTheme="minorEastAsia" w:hAnsi="Calibri"/>
          <w:color w:val="000000" w:themeColor="text1"/>
          <w:kern w:val="24"/>
          <w:vertAlign w:val="subscript"/>
        </w:rPr>
        <w:t>2</w:t>
      </w:r>
      <w:r w:rsidRPr="00331E9D">
        <w:rPr>
          <w:rFonts w:eastAsiaTheme="minorEastAsia" w:hAnsi="Calibri"/>
          <w:color w:val="000000" w:themeColor="text1"/>
          <w:kern w:val="24"/>
        </w:rPr>
        <w:t xml:space="preserve"> -  Gasdurchgang durch das Gärröhrchen ohne Katalysator ergibt si</w:t>
      </w:r>
      <w:r>
        <w:rPr>
          <w:rFonts w:eastAsiaTheme="minorEastAsia" w:hAnsi="Calibri"/>
          <w:color w:val="000000" w:themeColor="text1"/>
          <w:kern w:val="24"/>
        </w:rPr>
        <w:t>ch ein Durchschnittswert von 341</w:t>
      </w:r>
      <w:r w:rsidRPr="00331E9D">
        <w:rPr>
          <w:rFonts w:eastAsiaTheme="minorEastAsia" w:hAnsi="Calibri"/>
          <w:color w:val="000000" w:themeColor="text1"/>
          <w:kern w:val="24"/>
        </w:rPr>
        <w:t xml:space="preserve"> s, bei e</w:t>
      </w:r>
      <w:r>
        <w:rPr>
          <w:rFonts w:eastAsiaTheme="minorEastAsia" w:hAnsi="Calibri"/>
          <w:color w:val="000000" w:themeColor="text1"/>
          <w:kern w:val="24"/>
        </w:rPr>
        <w:t>iner Standardabweichung von 31</w:t>
      </w:r>
      <w:r w:rsidRPr="00331E9D">
        <w:rPr>
          <w:rFonts w:eastAsiaTheme="minorEastAsia" w:hAnsi="Calibri"/>
          <w:color w:val="000000" w:themeColor="text1"/>
          <w:kern w:val="24"/>
        </w:rPr>
        <w:t xml:space="preserve"> s.</w:t>
      </w:r>
    </w:p>
    <w:p w14:paraId="556772A1" w14:textId="77777777" w:rsidR="00331E9D" w:rsidRPr="00331E9D" w:rsidRDefault="00331E9D" w:rsidP="00331E9D">
      <w:pPr>
        <w:spacing w:line="216" w:lineRule="auto"/>
        <w:rPr>
          <w:rFonts w:eastAsiaTheme="minorEastAsia" w:hAnsi="Calibri"/>
          <w:color w:val="000000" w:themeColor="text1"/>
          <w:kern w:val="24"/>
        </w:rPr>
      </w:pPr>
      <w:r w:rsidRPr="00331E9D">
        <w:rPr>
          <w:rFonts w:eastAsiaTheme="minorEastAsia" w:hAnsi="Calibri"/>
          <w:color w:val="000000" w:themeColor="text1"/>
          <w:kern w:val="24"/>
        </w:rPr>
        <w:t>Bezüglich der Zeiten bis zum CO</w:t>
      </w:r>
      <w:r w:rsidRPr="001962E4">
        <w:rPr>
          <w:rFonts w:eastAsiaTheme="minorEastAsia" w:hAnsi="Calibri"/>
          <w:color w:val="000000" w:themeColor="text1"/>
          <w:kern w:val="24"/>
          <w:vertAlign w:val="subscript"/>
        </w:rPr>
        <w:t>2</w:t>
      </w:r>
      <w:r w:rsidRPr="00331E9D">
        <w:rPr>
          <w:rFonts w:eastAsiaTheme="minorEastAsia" w:hAnsi="Calibri"/>
          <w:color w:val="000000" w:themeColor="text1"/>
          <w:kern w:val="24"/>
        </w:rPr>
        <w:t xml:space="preserve"> -  Gasdurchgang durch das Gärröhrchen mit Katalysator ergibt sich ein Durchschnittswer</w:t>
      </w:r>
      <w:r w:rsidR="004C01B6">
        <w:rPr>
          <w:rFonts w:eastAsiaTheme="minorEastAsia" w:hAnsi="Calibri"/>
          <w:color w:val="000000" w:themeColor="text1"/>
          <w:kern w:val="24"/>
        </w:rPr>
        <w:t>t von 203</w:t>
      </w:r>
      <w:r w:rsidRPr="00331E9D">
        <w:rPr>
          <w:rFonts w:eastAsiaTheme="minorEastAsia" w:hAnsi="Calibri"/>
          <w:color w:val="000000" w:themeColor="text1"/>
          <w:kern w:val="24"/>
        </w:rPr>
        <w:t xml:space="preserve"> s, bei e</w:t>
      </w:r>
      <w:r w:rsidR="0036460A">
        <w:rPr>
          <w:rFonts w:eastAsiaTheme="minorEastAsia" w:hAnsi="Calibri"/>
          <w:color w:val="000000" w:themeColor="text1"/>
          <w:kern w:val="24"/>
        </w:rPr>
        <w:t>iner Standardabweichung von 52</w:t>
      </w:r>
      <w:r w:rsidRPr="00331E9D">
        <w:rPr>
          <w:rFonts w:eastAsiaTheme="minorEastAsia" w:hAnsi="Calibri"/>
          <w:color w:val="000000" w:themeColor="text1"/>
          <w:kern w:val="24"/>
        </w:rPr>
        <w:t xml:space="preserve"> s.</w:t>
      </w:r>
    </w:p>
    <w:p w14:paraId="7CA57A21" w14:textId="77777777" w:rsidR="00331E9D" w:rsidRDefault="00331E9D" w:rsidP="00331E9D">
      <w:pPr>
        <w:spacing w:line="216" w:lineRule="auto"/>
        <w:rPr>
          <w:rFonts w:eastAsiaTheme="minorEastAsia" w:hAnsi="Calibri"/>
          <w:color w:val="000000" w:themeColor="text1"/>
          <w:kern w:val="24"/>
        </w:rPr>
      </w:pPr>
      <w:r w:rsidRPr="00331E9D">
        <w:rPr>
          <w:rFonts w:eastAsiaTheme="minorEastAsia" w:hAnsi="Calibri"/>
          <w:color w:val="000000" w:themeColor="text1"/>
          <w:kern w:val="24"/>
        </w:rPr>
        <w:t>Dies entspric</w:t>
      </w:r>
      <w:r w:rsidR="0036460A">
        <w:rPr>
          <w:rFonts w:eastAsiaTheme="minorEastAsia" w:hAnsi="Calibri"/>
          <w:color w:val="000000" w:themeColor="text1"/>
          <w:kern w:val="24"/>
        </w:rPr>
        <w:t>ht einer durchschnittlichen 40</w:t>
      </w:r>
      <w:r w:rsidRPr="00331E9D">
        <w:rPr>
          <w:rFonts w:eastAsiaTheme="minorEastAsia" w:hAnsi="Calibri"/>
          <w:color w:val="000000" w:themeColor="text1"/>
          <w:kern w:val="24"/>
        </w:rPr>
        <w:t xml:space="preserve"> %igen Reduktion der Zeitdauer für den CO</w:t>
      </w:r>
      <w:r w:rsidRPr="0036460A">
        <w:rPr>
          <w:rFonts w:eastAsiaTheme="minorEastAsia" w:hAnsi="Calibri"/>
          <w:color w:val="000000" w:themeColor="text1"/>
          <w:kern w:val="24"/>
          <w:vertAlign w:val="subscript"/>
        </w:rPr>
        <w:t>2</w:t>
      </w:r>
      <w:r w:rsidRPr="00331E9D">
        <w:rPr>
          <w:rFonts w:eastAsiaTheme="minorEastAsia" w:hAnsi="Calibri"/>
          <w:color w:val="000000" w:themeColor="text1"/>
          <w:kern w:val="24"/>
        </w:rPr>
        <w:t xml:space="preserve"> Gasdurchgang infolge des Katalysatoreinsatzes unter den oben angegebenen Untersuchungsbedingungen.</w:t>
      </w:r>
      <w:r w:rsidR="008430DB">
        <w:rPr>
          <w:rFonts w:eastAsiaTheme="minorEastAsia" w:hAnsi="Calibri"/>
          <w:color w:val="000000" w:themeColor="text1"/>
          <w:kern w:val="24"/>
        </w:rPr>
        <w:t xml:space="preserve"> Es zeigt </w:t>
      </w:r>
      <w:r w:rsidR="008430DB">
        <w:rPr>
          <w:rFonts w:eastAsiaTheme="minorEastAsia" w:hAnsi="Calibri"/>
          <w:color w:val="000000" w:themeColor="text1"/>
          <w:kern w:val="24"/>
        </w:rPr>
        <w:lastRenderedPageBreak/>
        <w:t xml:space="preserve">sich dass die Verringerung des Gefäßgeometrie auf 50 mL die Versuchsergebnisse </w:t>
      </w:r>
      <w:r w:rsidR="00FC7924">
        <w:rPr>
          <w:rFonts w:eastAsiaTheme="minorEastAsia" w:hAnsi="Calibri"/>
          <w:color w:val="000000" w:themeColor="text1"/>
          <w:kern w:val="24"/>
        </w:rPr>
        <w:t xml:space="preserve">aus Abbildung 5 </w:t>
      </w:r>
      <w:r w:rsidR="000C2340">
        <w:rPr>
          <w:rFonts w:eastAsiaTheme="minorEastAsia" w:hAnsi="Calibri"/>
          <w:color w:val="000000" w:themeColor="text1"/>
          <w:kern w:val="24"/>
        </w:rPr>
        <w:t>in der Größenordnung</w:t>
      </w:r>
      <w:r w:rsidR="008430DB">
        <w:rPr>
          <w:rFonts w:eastAsiaTheme="minorEastAsia" w:hAnsi="Calibri"/>
          <w:color w:val="000000" w:themeColor="text1"/>
          <w:kern w:val="24"/>
        </w:rPr>
        <w:t xml:space="preserve"> bestätigt, nicht aber optimiert.</w:t>
      </w:r>
    </w:p>
    <w:p w14:paraId="734B368D" w14:textId="77777777" w:rsidR="00191CCF" w:rsidRDefault="00AE2549" w:rsidP="00331E9D">
      <w:pPr>
        <w:spacing w:line="216" w:lineRule="auto"/>
        <w:rPr>
          <w:rFonts w:eastAsiaTheme="minorEastAsia" w:hAnsi="Calibri"/>
          <w:color w:val="000000" w:themeColor="text1"/>
          <w:kern w:val="24"/>
        </w:rPr>
      </w:pPr>
      <w:r>
        <w:rPr>
          <w:rFonts w:eastAsiaTheme="minorEastAsia" w:hAnsi="Calibri"/>
          <w:color w:val="000000" w:themeColor="text1"/>
          <w:kern w:val="24"/>
        </w:rPr>
        <w:t>Weiterführende Gä</w:t>
      </w:r>
      <w:r w:rsidR="00193107">
        <w:rPr>
          <w:rFonts w:eastAsiaTheme="minorEastAsia" w:hAnsi="Calibri"/>
          <w:color w:val="000000" w:themeColor="text1"/>
          <w:kern w:val="24"/>
        </w:rPr>
        <w:t>rversuche bei 15</w:t>
      </w:r>
      <w:r w:rsidR="00193107" w:rsidRPr="00193107">
        <w:rPr>
          <w:rFonts w:eastAsiaTheme="minorEastAsia" w:hAnsi="Calibri"/>
          <w:color w:val="000000" w:themeColor="text1"/>
          <w:kern w:val="24"/>
          <w:vertAlign w:val="superscript"/>
        </w:rPr>
        <w:t>o</w:t>
      </w:r>
      <w:r w:rsidR="00193107">
        <w:rPr>
          <w:rFonts w:eastAsiaTheme="minorEastAsia" w:hAnsi="Calibri"/>
          <w:color w:val="000000" w:themeColor="text1"/>
          <w:kern w:val="24"/>
        </w:rPr>
        <w:t xml:space="preserve"> </w:t>
      </w:r>
      <w:r>
        <w:rPr>
          <w:rFonts w:eastAsiaTheme="minorEastAsia" w:hAnsi="Calibri"/>
          <w:color w:val="000000" w:themeColor="text1"/>
          <w:kern w:val="24"/>
        </w:rPr>
        <w:t>Celsius</w:t>
      </w:r>
      <w:r w:rsidR="000B2E8A">
        <w:rPr>
          <w:rFonts w:eastAsiaTheme="minorEastAsia" w:hAnsi="Calibri"/>
          <w:color w:val="000000" w:themeColor="text1"/>
          <w:kern w:val="24"/>
        </w:rPr>
        <w:t xml:space="preserve"> </w:t>
      </w:r>
      <w:r w:rsidR="007564FE">
        <w:rPr>
          <w:rFonts w:eastAsiaTheme="minorEastAsia" w:hAnsi="Calibri"/>
          <w:color w:val="000000" w:themeColor="text1"/>
          <w:kern w:val="24"/>
        </w:rPr>
        <w:t>weisen etwa 40 %ige</w:t>
      </w:r>
      <w:r w:rsidR="00193107">
        <w:rPr>
          <w:rFonts w:eastAsiaTheme="minorEastAsia" w:hAnsi="Calibri"/>
          <w:color w:val="000000" w:themeColor="text1"/>
          <w:kern w:val="24"/>
        </w:rPr>
        <w:t xml:space="preserve"> Reduktionsraten </w:t>
      </w:r>
      <w:r w:rsidR="000B2E8A">
        <w:rPr>
          <w:rFonts w:eastAsiaTheme="minorEastAsia" w:hAnsi="Calibri"/>
          <w:color w:val="000000" w:themeColor="text1"/>
          <w:kern w:val="24"/>
        </w:rPr>
        <w:t>der Gärgeschwindigkeit</w:t>
      </w:r>
      <w:r w:rsidR="007564FE">
        <w:rPr>
          <w:rFonts w:eastAsiaTheme="minorEastAsia" w:hAnsi="Calibri"/>
          <w:color w:val="000000" w:themeColor="text1"/>
          <w:kern w:val="24"/>
        </w:rPr>
        <w:t xml:space="preserve"> auf</w:t>
      </w:r>
      <w:r w:rsidR="000B2E8A">
        <w:rPr>
          <w:rFonts w:eastAsiaTheme="minorEastAsia" w:hAnsi="Calibri"/>
          <w:color w:val="000000" w:themeColor="text1"/>
          <w:kern w:val="24"/>
        </w:rPr>
        <w:t>. Versuche bei 30</w:t>
      </w:r>
      <w:r w:rsidR="00193107" w:rsidRPr="00193107">
        <w:rPr>
          <w:rFonts w:eastAsiaTheme="minorEastAsia" w:hAnsi="Calibri"/>
          <w:color w:val="000000" w:themeColor="text1"/>
          <w:kern w:val="24"/>
          <w:vertAlign w:val="superscript"/>
        </w:rPr>
        <w:t>o</w:t>
      </w:r>
      <w:r w:rsidR="00193107">
        <w:rPr>
          <w:rFonts w:eastAsiaTheme="minorEastAsia" w:hAnsi="Calibri"/>
          <w:color w:val="000000" w:themeColor="text1"/>
          <w:kern w:val="24"/>
        </w:rPr>
        <w:t xml:space="preserve"> </w:t>
      </w:r>
      <w:r w:rsidR="000B2E8A">
        <w:rPr>
          <w:rFonts w:eastAsiaTheme="minorEastAsia" w:hAnsi="Calibri"/>
          <w:color w:val="000000" w:themeColor="text1"/>
          <w:kern w:val="24"/>
        </w:rPr>
        <w:t xml:space="preserve"> Celsius zeigen eine deutliche Abnahme der </w:t>
      </w:r>
      <w:r w:rsidR="0089037A">
        <w:rPr>
          <w:rFonts w:eastAsiaTheme="minorEastAsia" w:hAnsi="Calibri"/>
          <w:color w:val="000000" w:themeColor="text1"/>
          <w:kern w:val="24"/>
        </w:rPr>
        <w:t xml:space="preserve">katalytischen </w:t>
      </w:r>
      <w:r w:rsidR="000B2E8A">
        <w:rPr>
          <w:rFonts w:eastAsiaTheme="minorEastAsia" w:hAnsi="Calibri"/>
          <w:color w:val="000000" w:themeColor="text1"/>
          <w:kern w:val="24"/>
        </w:rPr>
        <w:t xml:space="preserve">Beschleunigung der Gärgeschwindigkeit auf, was </w:t>
      </w:r>
      <w:r w:rsidR="00743ED5">
        <w:rPr>
          <w:rFonts w:eastAsiaTheme="minorEastAsia" w:hAnsi="Calibri"/>
          <w:color w:val="000000" w:themeColor="text1"/>
          <w:kern w:val="24"/>
        </w:rPr>
        <w:t xml:space="preserve">z.B. </w:t>
      </w:r>
      <w:r w:rsidR="000B2E8A">
        <w:rPr>
          <w:rFonts w:eastAsiaTheme="minorEastAsia" w:hAnsi="Calibri"/>
          <w:color w:val="000000" w:themeColor="text1"/>
          <w:kern w:val="24"/>
        </w:rPr>
        <w:t xml:space="preserve">durch temperaturbedingte vermehrte Desorption des NADH an der Katalysatoroberfläche erklärt werden kann. </w:t>
      </w:r>
    </w:p>
    <w:p w14:paraId="2778B516" w14:textId="77777777" w:rsidR="00117CF4" w:rsidRDefault="00117CF4" w:rsidP="00117CF4">
      <w:pPr>
        <w:spacing w:line="216" w:lineRule="auto"/>
      </w:pPr>
    </w:p>
    <w:p w14:paraId="5CC7DC31" w14:textId="77777777" w:rsidR="00117CF4" w:rsidRPr="00DD4716" w:rsidRDefault="00117CF4" w:rsidP="00DD4716">
      <w:pPr>
        <w:pStyle w:val="Listenabsatz"/>
        <w:numPr>
          <w:ilvl w:val="0"/>
          <w:numId w:val="8"/>
        </w:numPr>
        <w:spacing w:line="216" w:lineRule="auto"/>
        <w:rPr>
          <w:rFonts w:asciiTheme="minorHAnsi" w:hAnsiTheme="minorHAnsi" w:cstheme="minorHAnsi"/>
          <w:sz w:val="22"/>
          <w:szCs w:val="22"/>
        </w:rPr>
      </w:pPr>
      <w:r w:rsidRPr="00DD4716">
        <w:rPr>
          <w:rFonts w:asciiTheme="minorHAnsi" w:hAnsiTheme="minorHAnsi" w:cstheme="minorHAnsi"/>
          <w:sz w:val="22"/>
          <w:szCs w:val="22"/>
        </w:rPr>
        <w:t>Untersuchungen zur Rückgewinnung des Katalysators nach Hefekontakt</w:t>
      </w:r>
    </w:p>
    <w:p w14:paraId="7A571D69" w14:textId="77777777" w:rsidR="00DD4716" w:rsidRPr="00117CF4" w:rsidRDefault="00DD4716" w:rsidP="00DD4716">
      <w:pPr>
        <w:pStyle w:val="Listenabsatz"/>
        <w:spacing w:line="216" w:lineRule="auto"/>
      </w:pPr>
    </w:p>
    <w:p w14:paraId="7B104EA2" w14:textId="77777777" w:rsidR="00117CF4" w:rsidRPr="00117CF4" w:rsidRDefault="00023C3A" w:rsidP="00117CF4">
      <w:pPr>
        <w:spacing w:line="216" w:lineRule="auto"/>
      </w:pPr>
      <w:r>
        <w:t>1g Katalysator wird</w:t>
      </w:r>
      <w:r w:rsidR="00117CF4" w:rsidRPr="00117CF4">
        <w:t xml:space="preserve"> mit 5 g Industriehefe sowie mit 200 mL entmin. Wasser versetzt und unter Rühren 24 Stunden bei 20 Grad C</w:t>
      </w:r>
      <w:r>
        <w:t>elsius aufbewahrt. Danach wird</w:t>
      </w:r>
      <w:r w:rsidR="00117CF4" w:rsidRPr="00117CF4">
        <w:t xml:space="preserve"> abdekantiert, der violette Bodensatz mit salzigem entmin. Wasser aufgekocht und 3x mit entmin. Wasser bis zur klaren Lösung nachgespült und jeweils dekantiert. </w:t>
      </w:r>
      <w:r>
        <w:t>Der verbleibende Rückstand wird</w:t>
      </w:r>
      <w:r w:rsidR="00117CF4" w:rsidRPr="00117CF4">
        <w:t xml:space="preserve"> bei 150 Grad Celsius getrocknet.</w:t>
      </w:r>
    </w:p>
    <w:p w14:paraId="3BA5A90B" w14:textId="77777777" w:rsidR="00117CF4" w:rsidRDefault="00117CF4" w:rsidP="00117CF4">
      <w:pPr>
        <w:spacing w:line="216" w:lineRule="auto"/>
      </w:pPr>
      <w:r w:rsidRPr="00117CF4">
        <w:t>Der w</w:t>
      </w:r>
      <w:r w:rsidR="00023C3A">
        <w:t>iedergewonnene Katalysator wird</w:t>
      </w:r>
      <w:r w:rsidRPr="00117CF4">
        <w:t xml:space="preserve"> im Dicksafttest bei 20 Grad Celsius einer Wirksam</w:t>
      </w:r>
      <w:r w:rsidR="00023C3A">
        <w:t>keitsprüfung unterzogen und weist</w:t>
      </w:r>
      <w:r w:rsidRPr="00117CF4">
        <w:t xml:space="preserve"> vergleichbare Reduktionsraten wie der frisch hergestellte Katalysator auf.</w:t>
      </w:r>
      <w:r w:rsidR="00023C3A">
        <w:t xml:space="preserve"> Diese Versuche we</w:t>
      </w:r>
      <w:r w:rsidR="000471E0">
        <w:t>rden bei 20 Grad Celsius durchgeführt; die durchschnittlichen Reduktionszeiten der alkoholischen Gärung durch den wiedergewonnenen K</w:t>
      </w:r>
      <w:r w:rsidR="005F0D57">
        <w:t>a</w:t>
      </w:r>
      <w:r w:rsidR="00023C3A">
        <w:t>talysator liegen</w:t>
      </w:r>
      <w:r w:rsidR="000471E0">
        <w:t xml:space="preserve"> in der Größenordnung von etwas oberhalb von 60 %.</w:t>
      </w:r>
      <w:r w:rsidR="005F0D57">
        <w:t xml:space="preserve"> Getestet w</w:t>
      </w:r>
      <w:r w:rsidR="00023C3A">
        <w:t>ird</w:t>
      </w:r>
      <w:r w:rsidR="005F0D57">
        <w:t xml:space="preserve"> wie unter Abbildung 5 geschildert.</w:t>
      </w:r>
    </w:p>
    <w:p w14:paraId="5D52DF24" w14:textId="77777777" w:rsidR="00F400BC" w:rsidRDefault="00F400BC" w:rsidP="00117CF4">
      <w:pPr>
        <w:spacing w:line="216" w:lineRule="auto"/>
      </w:pPr>
    </w:p>
    <w:p w14:paraId="4F47413E" w14:textId="77777777" w:rsidR="00E069E5" w:rsidRPr="00E069E5" w:rsidRDefault="00E069E5" w:rsidP="00117CF4">
      <w:pPr>
        <w:spacing w:line="216" w:lineRule="auto"/>
        <w:rPr>
          <w:u w:val="single"/>
        </w:rPr>
      </w:pPr>
      <w:r>
        <w:rPr>
          <w:u w:val="single"/>
        </w:rPr>
        <w:t>Abschluß</w:t>
      </w:r>
      <w:r w:rsidRPr="00E069E5">
        <w:rPr>
          <w:u w:val="single"/>
        </w:rPr>
        <w:t>betrachtung</w:t>
      </w:r>
      <w:r>
        <w:rPr>
          <w:u w:val="single"/>
        </w:rPr>
        <w:t xml:space="preserve"> und Perspektiven</w:t>
      </w:r>
    </w:p>
    <w:p w14:paraId="7B9EC734" w14:textId="24A232AD" w:rsidR="00E069E5" w:rsidRDefault="00E069E5" w:rsidP="00117CF4">
      <w:pPr>
        <w:spacing w:line="216" w:lineRule="auto"/>
      </w:pPr>
      <w:r>
        <w:t>Die Ergebnisse der vorgelegten Grundlagenforschung</w:t>
      </w:r>
      <w:r w:rsidR="004B5535">
        <w:t>,</w:t>
      </w:r>
      <w:r>
        <w:t xml:space="preserve"> </w:t>
      </w:r>
      <w:r w:rsidR="00126470">
        <w:t xml:space="preserve">einer </w:t>
      </w:r>
      <w:r w:rsidR="0019223B">
        <w:t>über 60%igen Beschleunigung de</w:t>
      </w:r>
      <w:r w:rsidR="005250DC">
        <w:t>r</w:t>
      </w:r>
      <w:r w:rsidR="0019223B">
        <w:t xml:space="preserve"> alkoholischen Gärung unter Laborbedingungen</w:t>
      </w:r>
      <w:r w:rsidR="004B5535">
        <w:t>,</w:t>
      </w:r>
      <w:r w:rsidR="0019223B">
        <w:t xml:space="preserve"> </w:t>
      </w:r>
      <w:r>
        <w:t>sind</w:t>
      </w:r>
      <w:r w:rsidR="0019223B">
        <w:t xml:space="preserve"> </w:t>
      </w:r>
      <w:r>
        <w:t>im Rahmen eines Scale Ups zu verifizieren.</w:t>
      </w:r>
      <w:r w:rsidR="00126470">
        <w:t xml:space="preserve"> Weiterführende Untersuchungen im </w:t>
      </w:r>
      <w:r w:rsidR="008047E1">
        <w:t>industriellen Maßstab</w:t>
      </w:r>
      <w:r w:rsidR="00126470">
        <w:t xml:space="preserve"> werden zeigen, </w:t>
      </w:r>
      <w:r w:rsidR="008047E1">
        <w:t>inwieweit</w:t>
      </w:r>
      <w:r w:rsidR="004B5535">
        <w:t xml:space="preserve"> die Messung der Zeit</w:t>
      </w:r>
      <w:r w:rsidR="00126470">
        <w:t xml:space="preserve"> bis zum Durchgang des ersten Gasvolumens durch die Gärröhrchen nicht nur den Beginn des Gärvorgangs aufzeigen, sondern repräsentativ für den vollständigen Gärvorgang sind. </w:t>
      </w:r>
    </w:p>
    <w:p w14:paraId="7D7EE585" w14:textId="7E4CF573" w:rsidR="000122AC" w:rsidRDefault="000122AC" w:rsidP="00117CF4">
      <w:pPr>
        <w:spacing w:line="216" w:lineRule="auto"/>
      </w:pPr>
      <w:r>
        <w:t xml:space="preserve">Der Vorgang der alkoholischen Gärung läuft exotherm, also unter Energiefreisetzung (in Form von Wärme), ab. Bei der Bildung von 1 mol (das sind 46,07 g) Ethanol wird bei 25 </w:t>
      </w:r>
      <w:r w:rsidRPr="000122AC">
        <w:rPr>
          <w:vertAlign w:val="superscript"/>
        </w:rPr>
        <w:t>o</w:t>
      </w:r>
      <w:r>
        <w:t xml:space="preserve">C  -277 kJ Energie frei. </w:t>
      </w:r>
      <w:r w:rsidRPr="007C6BD9">
        <w:t>[</w:t>
      </w:r>
      <w:r>
        <w:t>9</w:t>
      </w:r>
      <w:r w:rsidRPr="007C6BD9">
        <w:t>]</w:t>
      </w:r>
      <w:r>
        <w:t xml:space="preserve"> Da die optimale Arbeitstemperatur des kristallinen Nanogold/ Kieselgelkatalysators bei ca. 20 </w:t>
      </w:r>
      <w:r w:rsidRPr="000122AC">
        <w:rPr>
          <w:vertAlign w:val="superscript"/>
        </w:rPr>
        <w:t>o</w:t>
      </w:r>
      <w:r>
        <w:t xml:space="preserve">C liegt, kann durch Wasserkühlung der Gärkessel die beim Gärprozeß freiwerdende Wärme weitgehend abgeführt und rückgewonnen werden. Die rückgewonnene Wärme kann z.B. in der Aufbereitung der Zuckerrüben wieder eingesetzt werden. </w:t>
      </w:r>
    </w:p>
    <w:p w14:paraId="697143DF" w14:textId="014C398F" w:rsidR="00D87540" w:rsidRDefault="00D87540" w:rsidP="00117CF4">
      <w:pPr>
        <w:spacing w:line="216" w:lineRule="auto"/>
      </w:pPr>
      <w:r>
        <w:t xml:space="preserve">So wird bei der alkoholischen Gärung im industriellen Maßstab durch Einsatz des Nanogoldkatalysators </w:t>
      </w:r>
      <w:r w:rsidR="00042BCA">
        <w:t xml:space="preserve">nicht nur Zeit, sondern auch </w:t>
      </w:r>
      <w:r>
        <w:t>Energie und damit CO</w:t>
      </w:r>
      <w:r w:rsidRPr="00D87540">
        <w:rPr>
          <w:vertAlign w:val="subscript"/>
        </w:rPr>
        <w:t>2</w:t>
      </w:r>
      <w:r>
        <w:t xml:space="preserve"> eingespart und die Umwelt nachhaltig geschont.</w:t>
      </w:r>
    </w:p>
    <w:p w14:paraId="7339FE60" w14:textId="77777777" w:rsidR="000122AC" w:rsidRDefault="000122AC" w:rsidP="00117CF4">
      <w:pPr>
        <w:spacing w:line="216" w:lineRule="auto"/>
      </w:pPr>
    </w:p>
    <w:p w14:paraId="154D145F" w14:textId="77777777" w:rsidR="00E069E5" w:rsidRDefault="00E069E5" w:rsidP="00117CF4">
      <w:pPr>
        <w:spacing w:line="216" w:lineRule="auto"/>
      </w:pPr>
    </w:p>
    <w:p w14:paraId="49134B5D" w14:textId="77777777" w:rsidR="00E069E5" w:rsidRPr="00E069E5" w:rsidRDefault="00E069E5" w:rsidP="00117CF4">
      <w:pPr>
        <w:spacing w:line="216" w:lineRule="auto"/>
        <w:rPr>
          <w:u w:val="single"/>
        </w:rPr>
      </w:pPr>
      <w:r w:rsidRPr="00E069E5">
        <w:rPr>
          <w:u w:val="single"/>
        </w:rPr>
        <w:t>Danksagung</w:t>
      </w:r>
    </w:p>
    <w:p w14:paraId="043F1A3C" w14:textId="77777777" w:rsidR="00E069E5" w:rsidRDefault="00E069E5" w:rsidP="00117CF4">
      <w:pPr>
        <w:spacing w:line="216" w:lineRule="auto"/>
      </w:pPr>
      <w:r>
        <w:t>Wir danken der deutschen Zuckerindustrie für die Zurverfügungstellung von Industriehefe- und Dicksaftproben.</w:t>
      </w:r>
    </w:p>
    <w:p w14:paraId="03DE3569" w14:textId="77777777" w:rsidR="00575A46" w:rsidRDefault="00575A46" w:rsidP="001365F6">
      <w:pPr>
        <w:spacing w:line="216" w:lineRule="auto"/>
        <w:rPr>
          <w:u w:val="single"/>
        </w:rPr>
      </w:pPr>
    </w:p>
    <w:p w14:paraId="7EB3A6CD" w14:textId="77777777" w:rsidR="00F514C1" w:rsidRDefault="00F514C1" w:rsidP="001365F6">
      <w:pPr>
        <w:spacing w:line="216" w:lineRule="auto"/>
        <w:rPr>
          <w:u w:val="single"/>
        </w:rPr>
      </w:pPr>
    </w:p>
    <w:p w14:paraId="4D130660" w14:textId="77777777" w:rsidR="00F514C1" w:rsidRDefault="00F514C1" w:rsidP="001365F6">
      <w:pPr>
        <w:spacing w:line="216" w:lineRule="auto"/>
        <w:rPr>
          <w:u w:val="single"/>
        </w:rPr>
      </w:pPr>
    </w:p>
    <w:p w14:paraId="6DE86D1C" w14:textId="77777777" w:rsidR="00F514C1" w:rsidRDefault="00F514C1" w:rsidP="001365F6">
      <w:pPr>
        <w:spacing w:line="216" w:lineRule="auto"/>
        <w:rPr>
          <w:u w:val="single"/>
        </w:rPr>
      </w:pPr>
    </w:p>
    <w:p w14:paraId="08AEBC05" w14:textId="77777777" w:rsidR="00F514C1" w:rsidRDefault="00F514C1" w:rsidP="001365F6">
      <w:pPr>
        <w:spacing w:line="216" w:lineRule="auto"/>
        <w:rPr>
          <w:u w:val="single"/>
        </w:rPr>
      </w:pPr>
    </w:p>
    <w:p w14:paraId="326FAE36" w14:textId="77777777" w:rsidR="00F514C1" w:rsidRPr="001365F6" w:rsidRDefault="00F514C1" w:rsidP="001365F6">
      <w:pPr>
        <w:spacing w:line="216" w:lineRule="auto"/>
        <w:rPr>
          <w:u w:val="single"/>
        </w:rPr>
      </w:pPr>
    </w:p>
    <w:p w14:paraId="017B0F69" w14:textId="77777777" w:rsidR="001365F6" w:rsidRDefault="001365F6" w:rsidP="001365F6">
      <w:pPr>
        <w:spacing w:line="216" w:lineRule="auto"/>
        <w:rPr>
          <w:rFonts w:eastAsiaTheme="minorEastAsia" w:hAnsi="Calibri"/>
          <w:color w:val="000000" w:themeColor="text1"/>
          <w:kern w:val="24"/>
          <w:u w:val="single"/>
        </w:rPr>
      </w:pPr>
      <w:r w:rsidRPr="001365F6">
        <w:rPr>
          <w:rFonts w:eastAsiaTheme="minorEastAsia" w:hAnsi="Calibri"/>
          <w:color w:val="000000" w:themeColor="text1"/>
          <w:kern w:val="24"/>
          <w:u w:val="single"/>
        </w:rPr>
        <w:t>Quellen</w:t>
      </w:r>
    </w:p>
    <w:p w14:paraId="690ACEB0" w14:textId="77777777" w:rsidR="007C6BD9" w:rsidRDefault="005B794D" w:rsidP="005B794D">
      <w:pPr>
        <w:spacing w:line="216" w:lineRule="auto"/>
      </w:pPr>
      <w:r w:rsidRPr="007C6BD9">
        <w:t>[1]</w:t>
      </w:r>
      <w:r w:rsidRPr="005B794D">
        <w:t xml:space="preserve"> Ungewöhnliche Gold-Nanokristalle sind bessere Katalysatoren</w:t>
      </w:r>
      <w:r>
        <w:t xml:space="preserve"> (2020) </w:t>
      </w:r>
      <w:hyperlink r:id="rId14" w:history="1">
        <w:r w:rsidRPr="00731B2A">
          <w:rPr>
            <w:rStyle w:val="Hyperlink"/>
          </w:rPr>
          <w:t>https://www.desy.de/aktuelles/news_suche/index_ger.html?openDirectAnchor=1898&amp;two_columns=0</w:t>
        </w:r>
      </w:hyperlink>
      <w:r>
        <w:t xml:space="preserve"> (Zugang 1.2.2022)</w:t>
      </w:r>
    </w:p>
    <w:p w14:paraId="5EA821D5" w14:textId="77777777" w:rsidR="005216DE" w:rsidRPr="005216DE" w:rsidRDefault="005216DE" w:rsidP="005B794D">
      <w:pPr>
        <w:spacing w:line="216" w:lineRule="auto"/>
      </w:pPr>
      <w:r w:rsidRPr="007C6BD9">
        <w:t>[</w:t>
      </w:r>
      <w:r>
        <w:t>2</w:t>
      </w:r>
      <w:r w:rsidRPr="007C6BD9">
        <w:t>]</w:t>
      </w:r>
      <w:r w:rsidRPr="005B794D">
        <w:t xml:space="preserve"> </w:t>
      </w:r>
      <w:r w:rsidRPr="005216DE">
        <w:t xml:space="preserve">R. Ciriminna et.al. (2016), Industrielle </w:t>
      </w:r>
      <w:r>
        <w:t xml:space="preserve">Anwendungen von Goldkatalysatoren, </w:t>
      </w:r>
      <w:hyperlink r:id="rId15" w:history="1">
        <w:r w:rsidRPr="00EF2662">
          <w:rPr>
            <w:rStyle w:val="Hyperlink"/>
          </w:rPr>
          <w:t>https://air.unimi.it/retrieve/handle/2434/722544/1480530/ange.201604656.pdf</w:t>
        </w:r>
      </w:hyperlink>
      <w:r>
        <w:t xml:space="preserve"> (Zugang 2.2.2022)</w:t>
      </w:r>
    </w:p>
    <w:p w14:paraId="7326E342" w14:textId="77777777" w:rsidR="007B2512" w:rsidRDefault="007B2512" w:rsidP="005B794D">
      <w:pPr>
        <w:spacing w:line="216" w:lineRule="auto"/>
      </w:pPr>
      <w:r w:rsidRPr="007C6BD9">
        <w:t>[</w:t>
      </w:r>
      <w:r w:rsidR="005216DE">
        <w:t>3</w:t>
      </w:r>
      <w:r w:rsidRPr="007C6BD9">
        <w:t>]</w:t>
      </w:r>
      <w:r w:rsidRPr="005B794D">
        <w:t xml:space="preserve"> </w:t>
      </w:r>
      <w:r>
        <w:t>Kolloidales Gold als innovativer Rohstoff in der pharmazeutischen Industrie (2011)</w:t>
      </w:r>
    </w:p>
    <w:p w14:paraId="35E956FC" w14:textId="77777777" w:rsidR="007B2512" w:rsidRDefault="00C52EEE" w:rsidP="005B794D">
      <w:pPr>
        <w:spacing w:line="216" w:lineRule="auto"/>
      </w:pPr>
      <w:hyperlink r:id="rId16" w:history="1">
        <w:r w:rsidR="007B2512" w:rsidRPr="00EF2662">
          <w:rPr>
            <w:rStyle w:val="Hyperlink"/>
          </w:rPr>
          <w:t>https://www.th-owl.de/files/webs/umwelt/download_verzeichnis/publikationen/Veroeffentlichung_Pharma.pdf</w:t>
        </w:r>
      </w:hyperlink>
      <w:r w:rsidR="007B2512">
        <w:t xml:space="preserve"> (Zugang 2.2.2022)</w:t>
      </w:r>
    </w:p>
    <w:p w14:paraId="53BACCB3" w14:textId="77777777" w:rsidR="007C6BD9" w:rsidRDefault="007B2512" w:rsidP="007C6BD9">
      <w:pPr>
        <w:spacing w:line="216" w:lineRule="auto"/>
      </w:pPr>
      <w:r>
        <w:rPr>
          <w:lang w:val="en-US"/>
        </w:rPr>
        <w:t>[</w:t>
      </w:r>
      <w:r w:rsidR="005216DE">
        <w:rPr>
          <w:lang w:val="en-US"/>
        </w:rPr>
        <w:t>4</w:t>
      </w:r>
      <w:r w:rsidR="007C6BD9" w:rsidRPr="00BE23CC">
        <w:rPr>
          <w:lang w:val="en-US"/>
        </w:rPr>
        <w:t xml:space="preserve">] Eremenko, A. M.; Smirnoval, N. P.; Mukhal, I. P.; Yashan, H. R. (2010): Silver and gold nanoparticles in silica matrices: synthesis, properties, and application. </w:t>
      </w:r>
      <w:r w:rsidR="007C6BD9" w:rsidRPr="007C6BD9">
        <w:t xml:space="preserve">In: Theor Exp Chem 46 (2), S. 65–88. DOI: 10.1007/s11237-010-9122-5. </w:t>
      </w:r>
    </w:p>
    <w:p w14:paraId="404BCFFC" w14:textId="77777777" w:rsidR="00FC4010" w:rsidRPr="00BE23CC" w:rsidRDefault="00FC4010" w:rsidP="00FC4010">
      <w:pPr>
        <w:spacing w:line="216" w:lineRule="auto"/>
        <w:rPr>
          <w:lang w:val="en-US"/>
        </w:rPr>
      </w:pPr>
      <w:r>
        <w:rPr>
          <w:lang w:val="en-US"/>
        </w:rPr>
        <w:t>[5</w:t>
      </w:r>
      <w:r w:rsidRPr="00BE23CC">
        <w:rPr>
          <w:lang w:val="en-US"/>
        </w:rPr>
        <w:t>] X.Huang et.al. Gold nanoparticles: calyst for the oxidation of NADH to NAD(+) (2005) siehe https://www.sciencedirect.com/science/article/abs/pii/S1011134405001259 (Zugang 13.12.2021)</w:t>
      </w:r>
    </w:p>
    <w:p w14:paraId="3776D209" w14:textId="77777777" w:rsidR="007C6BD9" w:rsidRDefault="00FC4010" w:rsidP="007C6BD9">
      <w:pPr>
        <w:spacing w:line="216" w:lineRule="auto"/>
      </w:pPr>
      <w:r>
        <w:t>[6</w:t>
      </w:r>
      <w:r w:rsidR="007C6BD9" w:rsidRPr="007C6BD9">
        <w:t xml:space="preserve">] </w:t>
      </w:r>
      <w:hyperlink r:id="rId17" w:history="1">
        <w:r w:rsidR="007A3E88" w:rsidRPr="00A535C5">
          <w:rPr>
            <w:rStyle w:val="Hyperlink"/>
          </w:rPr>
          <w:t>https://meine-onlinezeitung.de/politik/28895-wie-kommt-der-eisbaer-auf-die-gruene-wiese-klimawandel-einfach-erklaert-mit-prof-dr-manfred-sietz</w:t>
        </w:r>
      </w:hyperlink>
      <w:r w:rsidR="007A3E88">
        <w:t xml:space="preserve"> (Zugang 1.2.2022)</w:t>
      </w:r>
    </w:p>
    <w:p w14:paraId="646474CA" w14:textId="77777777" w:rsidR="007C6BD9" w:rsidRPr="007C6BD9" w:rsidRDefault="007C6BD9" w:rsidP="007C6BD9">
      <w:pPr>
        <w:spacing w:line="216" w:lineRule="auto"/>
      </w:pPr>
      <w:r w:rsidRPr="007C6BD9">
        <w:t>[</w:t>
      </w:r>
      <w:r w:rsidR="00FC4010">
        <w:t>7</w:t>
      </w:r>
      <w:r w:rsidRPr="007C6BD9">
        <w:t>] Bundesverband der deutschen Bioethanolwirtschaft e. V.  https://www.bdbe.de/daten/marktdaten-deutschland (Zugang 7.12.2021)</w:t>
      </w:r>
    </w:p>
    <w:p w14:paraId="7CE15B32" w14:textId="37BDAF0E" w:rsidR="007C6BD9" w:rsidRDefault="00FC4010" w:rsidP="007C6BD9">
      <w:pPr>
        <w:spacing w:line="216" w:lineRule="auto"/>
      </w:pPr>
      <w:r w:rsidRPr="007C6BD9">
        <w:t xml:space="preserve"> </w:t>
      </w:r>
      <w:r w:rsidR="007C6BD9" w:rsidRPr="007C6BD9">
        <w:t>[</w:t>
      </w:r>
      <w:r>
        <w:t>8</w:t>
      </w:r>
      <w:r w:rsidR="007C6BD9" w:rsidRPr="007C6BD9">
        <w:t>]Fenzlaff, M., Bachelorarbeit (2020), Beladung von Nanogold mit zwei verschiedenen Substituenten sowie deren analytische Charakterisierung, TH OWL</w:t>
      </w:r>
    </w:p>
    <w:p w14:paraId="02F17585" w14:textId="4ACE9F57" w:rsidR="000122AC" w:rsidRPr="007C6BD9" w:rsidRDefault="000122AC" w:rsidP="007C6BD9">
      <w:pPr>
        <w:spacing w:line="216" w:lineRule="auto"/>
      </w:pPr>
      <w:r w:rsidRPr="007C6BD9">
        <w:t>[</w:t>
      </w:r>
      <w:r>
        <w:t>9</w:t>
      </w:r>
      <w:r w:rsidRPr="007C6BD9">
        <w:t>]</w:t>
      </w:r>
      <w:r>
        <w:t xml:space="preserve"> Thermodynamische Standardbildungsgrößen: </w:t>
      </w:r>
      <w:hyperlink r:id="rId18" w:history="1">
        <w:r w:rsidRPr="00FE4E3C">
          <w:rPr>
            <w:rStyle w:val="Hyperlink"/>
          </w:rPr>
          <w:t>https://link.springer.com/content/pdf/bbm%3A978-3-662-49924-5%2F1.pdf</w:t>
        </w:r>
      </w:hyperlink>
      <w:r>
        <w:t xml:space="preserve"> (Zugang 7.4.2022)</w:t>
      </w:r>
    </w:p>
    <w:p w14:paraId="6C7489FE" w14:textId="77777777" w:rsidR="001365F6" w:rsidRDefault="001365F6" w:rsidP="00D95F11"/>
    <w:p w14:paraId="4DDEC6CA" w14:textId="77777777" w:rsidR="00D95F11" w:rsidRDefault="00D95F11" w:rsidP="00D95F11"/>
    <w:p w14:paraId="767D1469" w14:textId="77777777" w:rsidR="00D95F11" w:rsidRDefault="00D95F11" w:rsidP="00D95F11"/>
    <w:p w14:paraId="378508F7" w14:textId="77777777" w:rsidR="00D95F11" w:rsidRDefault="00D95F11" w:rsidP="00D95F11"/>
    <w:p w14:paraId="05B5B949" w14:textId="77777777" w:rsidR="00EB158D" w:rsidRDefault="00EB158D"/>
    <w:sectPr w:rsidR="00EB158D">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316DD" w14:textId="77777777" w:rsidR="00C52EEE" w:rsidRDefault="00C52EEE" w:rsidP="004D697B">
      <w:pPr>
        <w:spacing w:after="0" w:line="240" w:lineRule="auto"/>
      </w:pPr>
      <w:r>
        <w:separator/>
      </w:r>
    </w:p>
  </w:endnote>
  <w:endnote w:type="continuationSeparator" w:id="0">
    <w:p w14:paraId="1FE760BF" w14:textId="77777777" w:rsidR="00C52EEE" w:rsidRDefault="00C52EEE" w:rsidP="004D6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506579"/>
      <w:docPartObj>
        <w:docPartGallery w:val="Page Numbers (Bottom of Page)"/>
        <w:docPartUnique/>
      </w:docPartObj>
    </w:sdtPr>
    <w:sdtEndPr/>
    <w:sdtContent>
      <w:p w14:paraId="4F802ACB" w14:textId="147EAD09" w:rsidR="004D697B" w:rsidRDefault="004D697B">
        <w:pPr>
          <w:pStyle w:val="Fuzeile"/>
        </w:pPr>
        <w:r>
          <w:fldChar w:fldCharType="begin"/>
        </w:r>
        <w:r>
          <w:instrText>PAGE   \* MERGEFORMAT</w:instrText>
        </w:r>
        <w:r>
          <w:fldChar w:fldCharType="separate"/>
        </w:r>
        <w:r w:rsidR="00E919C6">
          <w:rPr>
            <w:noProof/>
          </w:rPr>
          <w:t>2</w:t>
        </w:r>
        <w:r>
          <w:fldChar w:fldCharType="end"/>
        </w:r>
      </w:p>
    </w:sdtContent>
  </w:sdt>
  <w:p w14:paraId="02F68F75" w14:textId="77777777" w:rsidR="004D697B" w:rsidRDefault="004D697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55239" w14:textId="77777777" w:rsidR="00C52EEE" w:rsidRDefault="00C52EEE" w:rsidP="004D697B">
      <w:pPr>
        <w:spacing w:after="0" w:line="240" w:lineRule="auto"/>
      </w:pPr>
      <w:r>
        <w:separator/>
      </w:r>
    </w:p>
  </w:footnote>
  <w:footnote w:type="continuationSeparator" w:id="0">
    <w:p w14:paraId="57095E26" w14:textId="77777777" w:rsidR="00C52EEE" w:rsidRDefault="00C52EEE" w:rsidP="004D6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10595"/>
    <w:multiLevelType w:val="hybridMultilevel"/>
    <w:tmpl w:val="8A52D4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DE2F33"/>
    <w:multiLevelType w:val="hybridMultilevel"/>
    <w:tmpl w:val="C666D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146949"/>
    <w:multiLevelType w:val="hybridMultilevel"/>
    <w:tmpl w:val="BCA242EA"/>
    <w:lvl w:ilvl="0" w:tplc="5CF6DD50">
      <w:start w:val="1"/>
      <w:numFmt w:val="decimal"/>
      <w:lvlText w:val="%1."/>
      <w:lvlJc w:val="left"/>
      <w:pPr>
        <w:tabs>
          <w:tab w:val="num" w:pos="720"/>
        </w:tabs>
        <w:ind w:left="720" w:hanging="360"/>
      </w:pPr>
    </w:lvl>
    <w:lvl w:ilvl="1" w:tplc="FED60244" w:tentative="1">
      <w:start w:val="1"/>
      <w:numFmt w:val="decimal"/>
      <w:lvlText w:val="%2."/>
      <w:lvlJc w:val="left"/>
      <w:pPr>
        <w:tabs>
          <w:tab w:val="num" w:pos="1440"/>
        </w:tabs>
        <w:ind w:left="1440" w:hanging="360"/>
      </w:pPr>
    </w:lvl>
    <w:lvl w:ilvl="2" w:tplc="2A265986" w:tentative="1">
      <w:start w:val="1"/>
      <w:numFmt w:val="decimal"/>
      <w:lvlText w:val="%3."/>
      <w:lvlJc w:val="left"/>
      <w:pPr>
        <w:tabs>
          <w:tab w:val="num" w:pos="2160"/>
        </w:tabs>
        <w:ind w:left="2160" w:hanging="360"/>
      </w:pPr>
    </w:lvl>
    <w:lvl w:ilvl="3" w:tplc="D9681768" w:tentative="1">
      <w:start w:val="1"/>
      <w:numFmt w:val="decimal"/>
      <w:lvlText w:val="%4."/>
      <w:lvlJc w:val="left"/>
      <w:pPr>
        <w:tabs>
          <w:tab w:val="num" w:pos="2880"/>
        </w:tabs>
        <w:ind w:left="2880" w:hanging="360"/>
      </w:pPr>
    </w:lvl>
    <w:lvl w:ilvl="4" w:tplc="526EA21A" w:tentative="1">
      <w:start w:val="1"/>
      <w:numFmt w:val="decimal"/>
      <w:lvlText w:val="%5."/>
      <w:lvlJc w:val="left"/>
      <w:pPr>
        <w:tabs>
          <w:tab w:val="num" w:pos="3600"/>
        </w:tabs>
        <w:ind w:left="3600" w:hanging="360"/>
      </w:pPr>
    </w:lvl>
    <w:lvl w:ilvl="5" w:tplc="59FC6A0E" w:tentative="1">
      <w:start w:val="1"/>
      <w:numFmt w:val="decimal"/>
      <w:lvlText w:val="%6."/>
      <w:lvlJc w:val="left"/>
      <w:pPr>
        <w:tabs>
          <w:tab w:val="num" w:pos="4320"/>
        </w:tabs>
        <w:ind w:left="4320" w:hanging="360"/>
      </w:pPr>
    </w:lvl>
    <w:lvl w:ilvl="6" w:tplc="FF40DC84" w:tentative="1">
      <w:start w:val="1"/>
      <w:numFmt w:val="decimal"/>
      <w:lvlText w:val="%7."/>
      <w:lvlJc w:val="left"/>
      <w:pPr>
        <w:tabs>
          <w:tab w:val="num" w:pos="5040"/>
        </w:tabs>
        <w:ind w:left="5040" w:hanging="360"/>
      </w:pPr>
    </w:lvl>
    <w:lvl w:ilvl="7" w:tplc="5A26EB4C" w:tentative="1">
      <w:start w:val="1"/>
      <w:numFmt w:val="decimal"/>
      <w:lvlText w:val="%8."/>
      <w:lvlJc w:val="left"/>
      <w:pPr>
        <w:tabs>
          <w:tab w:val="num" w:pos="5760"/>
        </w:tabs>
        <w:ind w:left="5760" w:hanging="360"/>
      </w:pPr>
    </w:lvl>
    <w:lvl w:ilvl="8" w:tplc="7B3AF6A4" w:tentative="1">
      <w:start w:val="1"/>
      <w:numFmt w:val="decimal"/>
      <w:lvlText w:val="%9."/>
      <w:lvlJc w:val="left"/>
      <w:pPr>
        <w:tabs>
          <w:tab w:val="num" w:pos="6480"/>
        </w:tabs>
        <w:ind w:left="6480" w:hanging="360"/>
      </w:pPr>
    </w:lvl>
  </w:abstractNum>
  <w:abstractNum w:abstractNumId="3" w15:restartNumberingAfterBreak="0">
    <w:nsid w:val="4F1E6B63"/>
    <w:multiLevelType w:val="hybridMultilevel"/>
    <w:tmpl w:val="CC30C1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FD372D9"/>
    <w:multiLevelType w:val="hybridMultilevel"/>
    <w:tmpl w:val="90FC8EAE"/>
    <w:lvl w:ilvl="0" w:tplc="306C06B6">
      <w:start w:val="1"/>
      <w:numFmt w:val="upperRoman"/>
      <w:lvlText w:val="%1."/>
      <w:lvlJc w:val="right"/>
      <w:pPr>
        <w:tabs>
          <w:tab w:val="num" w:pos="720"/>
        </w:tabs>
        <w:ind w:left="720" w:hanging="360"/>
      </w:pPr>
    </w:lvl>
    <w:lvl w:ilvl="1" w:tplc="D7C2ED80">
      <w:start w:val="1"/>
      <w:numFmt w:val="decimal"/>
      <w:lvlText w:val="%2."/>
      <w:lvlJc w:val="right"/>
      <w:pPr>
        <w:tabs>
          <w:tab w:val="num" w:pos="1440"/>
        </w:tabs>
        <w:ind w:left="1440" w:hanging="360"/>
      </w:pPr>
    </w:lvl>
    <w:lvl w:ilvl="2" w:tplc="08564FAA" w:tentative="1">
      <w:start w:val="1"/>
      <w:numFmt w:val="upperRoman"/>
      <w:lvlText w:val="%3."/>
      <w:lvlJc w:val="right"/>
      <w:pPr>
        <w:tabs>
          <w:tab w:val="num" w:pos="2160"/>
        </w:tabs>
        <w:ind w:left="2160" w:hanging="360"/>
      </w:pPr>
    </w:lvl>
    <w:lvl w:ilvl="3" w:tplc="7FBCDA90" w:tentative="1">
      <w:start w:val="1"/>
      <w:numFmt w:val="upperRoman"/>
      <w:lvlText w:val="%4."/>
      <w:lvlJc w:val="right"/>
      <w:pPr>
        <w:tabs>
          <w:tab w:val="num" w:pos="2880"/>
        </w:tabs>
        <w:ind w:left="2880" w:hanging="360"/>
      </w:pPr>
    </w:lvl>
    <w:lvl w:ilvl="4" w:tplc="5FA0176C" w:tentative="1">
      <w:start w:val="1"/>
      <w:numFmt w:val="upperRoman"/>
      <w:lvlText w:val="%5."/>
      <w:lvlJc w:val="right"/>
      <w:pPr>
        <w:tabs>
          <w:tab w:val="num" w:pos="3600"/>
        </w:tabs>
        <w:ind w:left="3600" w:hanging="360"/>
      </w:pPr>
    </w:lvl>
    <w:lvl w:ilvl="5" w:tplc="EC0E6A44" w:tentative="1">
      <w:start w:val="1"/>
      <w:numFmt w:val="upperRoman"/>
      <w:lvlText w:val="%6."/>
      <w:lvlJc w:val="right"/>
      <w:pPr>
        <w:tabs>
          <w:tab w:val="num" w:pos="4320"/>
        </w:tabs>
        <w:ind w:left="4320" w:hanging="360"/>
      </w:pPr>
    </w:lvl>
    <w:lvl w:ilvl="6" w:tplc="301636E0" w:tentative="1">
      <w:start w:val="1"/>
      <w:numFmt w:val="upperRoman"/>
      <w:lvlText w:val="%7."/>
      <w:lvlJc w:val="right"/>
      <w:pPr>
        <w:tabs>
          <w:tab w:val="num" w:pos="5040"/>
        </w:tabs>
        <w:ind w:left="5040" w:hanging="360"/>
      </w:pPr>
    </w:lvl>
    <w:lvl w:ilvl="7" w:tplc="A57AB356" w:tentative="1">
      <w:start w:val="1"/>
      <w:numFmt w:val="upperRoman"/>
      <w:lvlText w:val="%8."/>
      <w:lvlJc w:val="right"/>
      <w:pPr>
        <w:tabs>
          <w:tab w:val="num" w:pos="5760"/>
        </w:tabs>
        <w:ind w:left="5760" w:hanging="360"/>
      </w:pPr>
    </w:lvl>
    <w:lvl w:ilvl="8" w:tplc="7ED050BC" w:tentative="1">
      <w:start w:val="1"/>
      <w:numFmt w:val="upperRoman"/>
      <w:lvlText w:val="%9."/>
      <w:lvlJc w:val="right"/>
      <w:pPr>
        <w:tabs>
          <w:tab w:val="num" w:pos="6480"/>
        </w:tabs>
        <w:ind w:left="6480" w:hanging="360"/>
      </w:pPr>
    </w:lvl>
  </w:abstractNum>
  <w:abstractNum w:abstractNumId="5" w15:restartNumberingAfterBreak="0">
    <w:nsid w:val="63003BB4"/>
    <w:multiLevelType w:val="hybridMultilevel"/>
    <w:tmpl w:val="2DC2B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7934E1D"/>
    <w:multiLevelType w:val="hybridMultilevel"/>
    <w:tmpl w:val="EDE4D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BE3415"/>
    <w:multiLevelType w:val="hybridMultilevel"/>
    <w:tmpl w:val="6ED091A8"/>
    <w:lvl w:ilvl="0" w:tplc="04070001">
      <w:start w:val="1"/>
      <w:numFmt w:val="bullet"/>
      <w:lvlText w:val=""/>
      <w:lvlJc w:val="left"/>
      <w:pPr>
        <w:ind w:left="720" w:hanging="360"/>
      </w:pPr>
      <w:rPr>
        <w:rFonts w:ascii="Symbol" w:hAnsi="Symbol" w:hint="default"/>
      </w:rPr>
    </w:lvl>
    <w:lvl w:ilvl="1" w:tplc="3F0C14F8">
      <w:start w:val="1"/>
      <w:numFmt w:val="decimal"/>
      <w:lvlText w:val="%2."/>
      <w:lvlJc w:val="left"/>
      <w:pPr>
        <w:ind w:left="1440" w:hanging="360"/>
      </w:pPr>
      <w:rPr>
        <w:rFonts w:asciiTheme="minorHAnsi" w:eastAsiaTheme="minorEastAsia" w:hAnsi="Calibri" w:cstheme="minorBidi"/>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F11"/>
    <w:rsid w:val="000122AC"/>
    <w:rsid w:val="00023C3A"/>
    <w:rsid w:val="00030611"/>
    <w:rsid w:val="0003320F"/>
    <w:rsid w:val="00042BCA"/>
    <w:rsid w:val="000445D4"/>
    <w:rsid w:val="000471E0"/>
    <w:rsid w:val="000608AF"/>
    <w:rsid w:val="00083EC8"/>
    <w:rsid w:val="000866EA"/>
    <w:rsid w:val="00092C92"/>
    <w:rsid w:val="000A4FCB"/>
    <w:rsid w:val="000B2AE6"/>
    <w:rsid w:val="000B2E8A"/>
    <w:rsid w:val="000B5261"/>
    <w:rsid w:val="000C2340"/>
    <w:rsid w:val="000C53A0"/>
    <w:rsid w:val="000C6A9A"/>
    <w:rsid w:val="000D1DF2"/>
    <w:rsid w:val="000D74B8"/>
    <w:rsid w:val="000F0ECC"/>
    <w:rsid w:val="00103E99"/>
    <w:rsid w:val="0011548A"/>
    <w:rsid w:val="00117CF4"/>
    <w:rsid w:val="00126470"/>
    <w:rsid w:val="001365F6"/>
    <w:rsid w:val="0015495C"/>
    <w:rsid w:val="001605F1"/>
    <w:rsid w:val="00162981"/>
    <w:rsid w:val="00180F01"/>
    <w:rsid w:val="001872A7"/>
    <w:rsid w:val="00191CCF"/>
    <w:rsid w:val="0019223B"/>
    <w:rsid w:val="00193107"/>
    <w:rsid w:val="001962E4"/>
    <w:rsid w:val="001A178F"/>
    <w:rsid w:val="001C417C"/>
    <w:rsid w:val="001C5C5F"/>
    <w:rsid w:val="001F5260"/>
    <w:rsid w:val="00232EDF"/>
    <w:rsid w:val="00237C66"/>
    <w:rsid w:val="00243804"/>
    <w:rsid w:val="002441F5"/>
    <w:rsid w:val="00270CD2"/>
    <w:rsid w:val="00275C94"/>
    <w:rsid w:val="002A0D41"/>
    <w:rsid w:val="002A1E58"/>
    <w:rsid w:val="002A6B13"/>
    <w:rsid w:val="002B5B08"/>
    <w:rsid w:val="002C6E19"/>
    <w:rsid w:val="002E3923"/>
    <w:rsid w:val="002E574D"/>
    <w:rsid w:val="002F5853"/>
    <w:rsid w:val="00313497"/>
    <w:rsid w:val="00317AEA"/>
    <w:rsid w:val="0032457A"/>
    <w:rsid w:val="00331E9D"/>
    <w:rsid w:val="0036460A"/>
    <w:rsid w:val="00366103"/>
    <w:rsid w:val="00386679"/>
    <w:rsid w:val="0039550D"/>
    <w:rsid w:val="003A5506"/>
    <w:rsid w:val="003B3CE7"/>
    <w:rsid w:val="003C2C03"/>
    <w:rsid w:val="003C7AF9"/>
    <w:rsid w:val="003D0F2E"/>
    <w:rsid w:val="003E7BAF"/>
    <w:rsid w:val="00410CFF"/>
    <w:rsid w:val="004145EB"/>
    <w:rsid w:val="00415E9C"/>
    <w:rsid w:val="00430642"/>
    <w:rsid w:val="00435D7F"/>
    <w:rsid w:val="00441822"/>
    <w:rsid w:val="00453151"/>
    <w:rsid w:val="00463812"/>
    <w:rsid w:val="004860C2"/>
    <w:rsid w:val="004930DA"/>
    <w:rsid w:val="004942DB"/>
    <w:rsid w:val="00495EE0"/>
    <w:rsid w:val="004A1E19"/>
    <w:rsid w:val="004A5008"/>
    <w:rsid w:val="004B4E4E"/>
    <w:rsid w:val="004B5535"/>
    <w:rsid w:val="004B7841"/>
    <w:rsid w:val="004C01B6"/>
    <w:rsid w:val="004C2220"/>
    <w:rsid w:val="004D341C"/>
    <w:rsid w:val="004D3F92"/>
    <w:rsid w:val="004D697B"/>
    <w:rsid w:val="004F7AED"/>
    <w:rsid w:val="00513DCB"/>
    <w:rsid w:val="005216DE"/>
    <w:rsid w:val="005250DC"/>
    <w:rsid w:val="00533C4E"/>
    <w:rsid w:val="005372CE"/>
    <w:rsid w:val="00552B30"/>
    <w:rsid w:val="00557558"/>
    <w:rsid w:val="005713CA"/>
    <w:rsid w:val="0057248D"/>
    <w:rsid w:val="00575A46"/>
    <w:rsid w:val="0058069F"/>
    <w:rsid w:val="00582EB9"/>
    <w:rsid w:val="005A2809"/>
    <w:rsid w:val="005B794D"/>
    <w:rsid w:val="005C2807"/>
    <w:rsid w:val="005C2DE7"/>
    <w:rsid w:val="005F0D57"/>
    <w:rsid w:val="005F77F0"/>
    <w:rsid w:val="00600129"/>
    <w:rsid w:val="00604AE2"/>
    <w:rsid w:val="00616047"/>
    <w:rsid w:val="00645C32"/>
    <w:rsid w:val="00654BD6"/>
    <w:rsid w:val="0068001F"/>
    <w:rsid w:val="006B2A66"/>
    <w:rsid w:val="006B6AD2"/>
    <w:rsid w:val="006C132D"/>
    <w:rsid w:val="0070383B"/>
    <w:rsid w:val="00704D92"/>
    <w:rsid w:val="0071736C"/>
    <w:rsid w:val="00725C43"/>
    <w:rsid w:val="00735B13"/>
    <w:rsid w:val="00743ED5"/>
    <w:rsid w:val="007538A7"/>
    <w:rsid w:val="007564FE"/>
    <w:rsid w:val="00757562"/>
    <w:rsid w:val="00793BC0"/>
    <w:rsid w:val="007A3E88"/>
    <w:rsid w:val="007B1601"/>
    <w:rsid w:val="007B2512"/>
    <w:rsid w:val="007B778E"/>
    <w:rsid w:val="007C6BD9"/>
    <w:rsid w:val="007D322D"/>
    <w:rsid w:val="007D3A06"/>
    <w:rsid w:val="008047E1"/>
    <w:rsid w:val="00805F5F"/>
    <w:rsid w:val="00806357"/>
    <w:rsid w:val="008342CF"/>
    <w:rsid w:val="00836D4A"/>
    <w:rsid w:val="008430DB"/>
    <w:rsid w:val="008607F1"/>
    <w:rsid w:val="008865B3"/>
    <w:rsid w:val="0089037A"/>
    <w:rsid w:val="008B54AA"/>
    <w:rsid w:val="008F7023"/>
    <w:rsid w:val="0090774D"/>
    <w:rsid w:val="00923D2A"/>
    <w:rsid w:val="0092591C"/>
    <w:rsid w:val="009335EB"/>
    <w:rsid w:val="00937C65"/>
    <w:rsid w:val="00943E65"/>
    <w:rsid w:val="0095111E"/>
    <w:rsid w:val="009520AF"/>
    <w:rsid w:val="00954E7D"/>
    <w:rsid w:val="00961E99"/>
    <w:rsid w:val="00964879"/>
    <w:rsid w:val="00974782"/>
    <w:rsid w:val="009810C3"/>
    <w:rsid w:val="00995326"/>
    <w:rsid w:val="009A3CCF"/>
    <w:rsid w:val="009B0DFB"/>
    <w:rsid w:val="009C1C15"/>
    <w:rsid w:val="009E1CED"/>
    <w:rsid w:val="009E595A"/>
    <w:rsid w:val="00A22D9F"/>
    <w:rsid w:val="00A252F1"/>
    <w:rsid w:val="00A3553F"/>
    <w:rsid w:val="00A46FF8"/>
    <w:rsid w:val="00A70921"/>
    <w:rsid w:val="00A71729"/>
    <w:rsid w:val="00A75088"/>
    <w:rsid w:val="00A7617C"/>
    <w:rsid w:val="00A85CFA"/>
    <w:rsid w:val="00AA093C"/>
    <w:rsid w:val="00AA45B3"/>
    <w:rsid w:val="00AA6F71"/>
    <w:rsid w:val="00AC37C1"/>
    <w:rsid w:val="00AE2549"/>
    <w:rsid w:val="00AE3419"/>
    <w:rsid w:val="00AE4BE2"/>
    <w:rsid w:val="00B170AE"/>
    <w:rsid w:val="00B22928"/>
    <w:rsid w:val="00B42E9C"/>
    <w:rsid w:val="00B51FC6"/>
    <w:rsid w:val="00B76104"/>
    <w:rsid w:val="00BB0386"/>
    <w:rsid w:val="00BC5C9C"/>
    <w:rsid w:val="00BD5B4F"/>
    <w:rsid w:val="00BE23CC"/>
    <w:rsid w:val="00BE3627"/>
    <w:rsid w:val="00C03E96"/>
    <w:rsid w:val="00C072E5"/>
    <w:rsid w:val="00C12713"/>
    <w:rsid w:val="00C222F4"/>
    <w:rsid w:val="00C50DE5"/>
    <w:rsid w:val="00C52EEE"/>
    <w:rsid w:val="00C56AD5"/>
    <w:rsid w:val="00C64FC2"/>
    <w:rsid w:val="00C82279"/>
    <w:rsid w:val="00C8281B"/>
    <w:rsid w:val="00C83176"/>
    <w:rsid w:val="00CA0328"/>
    <w:rsid w:val="00CA63FD"/>
    <w:rsid w:val="00CA76FB"/>
    <w:rsid w:val="00CB249C"/>
    <w:rsid w:val="00CC396E"/>
    <w:rsid w:val="00CE3B4D"/>
    <w:rsid w:val="00CE5565"/>
    <w:rsid w:val="00CE6D72"/>
    <w:rsid w:val="00D06228"/>
    <w:rsid w:val="00D410E3"/>
    <w:rsid w:val="00D41F6A"/>
    <w:rsid w:val="00D468B9"/>
    <w:rsid w:val="00D47FF2"/>
    <w:rsid w:val="00D70F01"/>
    <w:rsid w:val="00D7141D"/>
    <w:rsid w:val="00D73178"/>
    <w:rsid w:val="00D87540"/>
    <w:rsid w:val="00D95F11"/>
    <w:rsid w:val="00DB2531"/>
    <w:rsid w:val="00DC127F"/>
    <w:rsid w:val="00DC7087"/>
    <w:rsid w:val="00DD4716"/>
    <w:rsid w:val="00DE241E"/>
    <w:rsid w:val="00E004FC"/>
    <w:rsid w:val="00E01250"/>
    <w:rsid w:val="00E05AF8"/>
    <w:rsid w:val="00E069E5"/>
    <w:rsid w:val="00E1272B"/>
    <w:rsid w:val="00E15550"/>
    <w:rsid w:val="00E30D55"/>
    <w:rsid w:val="00E701A2"/>
    <w:rsid w:val="00E72E3C"/>
    <w:rsid w:val="00E84928"/>
    <w:rsid w:val="00E87613"/>
    <w:rsid w:val="00E919C6"/>
    <w:rsid w:val="00EA46C7"/>
    <w:rsid w:val="00EB158D"/>
    <w:rsid w:val="00EB61AE"/>
    <w:rsid w:val="00EC6D97"/>
    <w:rsid w:val="00ED55FF"/>
    <w:rsid w:val="00EE0A84"/>
    <w:rsid w:val="00EE1904"/>
    <w:rsid w:val="00F40015"/>
    <w:rsid w:val="00F400BC"/>
    <w:rsid w:val="00F509C1"/>
    <w:rsid w:val="00F514C1"/>
    <w:rsid w:val="00F52C84"/>
    <w:rsid w:val="00F64BF6"/>
    <w:rsid w:val="00F73EDE"/>
    <w:rsid w:val="00F80195"/>
    <w:rsid w:val="00FA69D1"/>
    <w:rsid w:val="00FC4010"/>
    <w:rsid w:val="00FC7924"/>
    <w:rsid w:val="00FE24FF"/>
    <w:rsid w:val="00FE7F6D"/>
    <w:rsid w:val="00FF6A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D3CA1"/>
  <w15:chartTrackingRefBased/>
  <w15:docId w15:val="{4694BFDD-C84D-4721-874A-2031CE85F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401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365F6"/>
    <w:pPr>
      <w:spacing w:after="0" w:line="240" w:lineRule="auto"/>
      <w:ind w:left="720"/>
      <w:contextualSpacing/>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4D69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697B"/>
  </w:style>
  <w:style w:type="paragraph" w:styleId="Fuzeile">
    <w:name w:val="footer"/>
    <w:basedOn w:val="Standard"/>
    <w:link w:val="FuzeileZchn"/>
    <w:uiPriority w:val="99"/>
    <w:unhideWhenUsed/>
    <w:rsid w:val="004D69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697B"/>
  </w:style>
  <w:style w:type="paragraph" w:styleId="Sprechblasentext">
    <w:name w:val="Balloon Text"/>
    <w:basedOn w:val="Standard"/>
    <w:link w:val="SprechblasentextZchn"/>
    <w:uiPriority w:val="99"/>
    <w:semiHidden/>
    <w:unhideWhenUsed/>
    <w:rsid w:val="0024380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43804"/>
    <w:rPr>
      <w:rFonts w:ascii="Segoe UI" w:hAnsi="Segoe UI" w:cs="Segoe UI"/>
      <w:sz w:val="18"/>
      <w:szCs w:val="18"/>
    </w:rPr>
  </w:style>
  <w:style w:type="character" w:styleId="Hyperlink">
    <w:name w:val="Hyperlink"/>
    <w:basedOn w:val="Absatz-Standardschriftart"/>
    <w:uiPriority w:val="99"/>
    <w:unhideWhenUsed/>
    <w:rsid w:val="007A3E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9838">
      <w:bodyDiv w:val="1"/>
      <w:marLeft w:val="0"/>
      <w:marRight w:val="0"/>
      <w:marTop w:val="0"/>
      <w:marBottom w:val="0"/>
      <w:divBdr>
        <w:top w:val="none" w:sz="0" w:space="0" w:color="auto"/>
        <w:left w:val="none" w:sz="0" w:space="0" w:color="auto"/>
        <w:bottom w:val="none" w:sz="0" w:space="0" w:color="auto"/>
        <w:right w:val="none" w:sz="0" w:space="0" w:color="auto"/>
      </w:divBdr>
      <w:divsChild>
        <w:div w:id="1155144220">
          <w:marLeft w:val="806"/>
          <w:marRight w:val="0"/>
          <w:marTop w:val="200"/>
          <w:marBottom w:val="0"/>
          <w:divBdr>
            <w:top w:val="none" w:sz="0" w:space="0" w:color="auto"/>
            <w:left w:val="none" w:sz="0" w:space="0" w:color="auto"/>
            <w:bottom w:val="none" w:sz="0" w:space="0" w:color="auto"/>
            <w:right w:val="none" w:sz="0" w:space="0" w:color="auto"/>
          </w:divBdr>
        </w:div>
        <w:div w:id="1496264486">
          <w:marLeft w:val="806"/>
          <w:marRight w:val="0"/>
          <w:marTop w:val="200"/>
          <w:marBottom w:val="0"/>
          <w:divBdr>
            <w:top w:val="none" w:sz="0" w:space="0" w:color="auto"/>
            <w:left w:val="none" w:sz="0" w:space="0" w:color="auto"/>
            <w:bottom w:val="none" w:sz="0" w:space="0" w:color="auto"/>
            <w:right w:val="none" w:sz="0" w:space="0" w:color="auto"/>
          </w:divBdr>
        </w:div>
        <w:div w:id="1484195721">
          <w:marLeft w:val="806"/>
          <w:marRight w:val="0"/>
          <w:marTop w:val="200"/>
          <w:marBottom w:val="0"/>
          <w:divBdr>
            <w:top w:val="none" w:sz="0" w:space="0" w:color="auto"/>
            <w:left w:val="none" w:sz="0" w:space="0" w:color="auto"/>
            <w:bottom w:val="none" w:sz="0" w:space="0" w:color="auto"/>
            <w:right w:val="none" w:sz="0" w:space="0" w:color="auto"/>
          </w:divBdr>
        </w:div>
        <w:div w:id="974455118">
          <w:marLeft w:val="1526"/>
          <w:marRight w:val="0"/>
          <w:marTop w:val="100"/>
          <w:marBottom w:val="0"/>
          <w:divBdr>
            <w:top w:val="none" w:sz="0" w:space="0" w:color="auto"/>
            <w:left w:val="none" w:sz="0" w:space="0" w:color="auto"/>
            <w:bottom w:val="none" w:sz="0" w:space="0" w:color="auto"/>
            <w:right w:val="none" w:sz="0" w:space="0" w:color="auto"/>
          </w:divBdr>
        </w:div>
        <w:div w:id="109278295">
          <w:marLeft w:val="1526"/>
          <w:marRight w:val="0"/>
          <w:marTop w:val="100"/>
          <w:marBottom w:val="0"/>
          <w:divBdr>
            <w:top w:val="none" w:sz="0" w:space="0" w:color="auto"/>
            <w:left w:val="none" w:sz="0" w:space="0" w:color="auto"/>
            <w:bottom w:val="none" w:sz="0" w:space="0" w:color="auto"/>
            <w:right w:val="none" w:sz="0" w:space="0" w:color="auto"/>
          </w:divBdr>
        </w:div>
        <w:div w:id="1841045483">
          <w:marLeft w:val="1526"/>
          <w:marRight w:val="0"/>
          <w:marTop w:val="100"/>
          <w:marBottom w:val="0"/>
          <w:divBdr>
            <w:top w:val="none" w:sz="0" w:space="0" w:color="auto"/>
            <w:left w:val="none" w:sz="0" w:space="0" w:color="auto"/>
            <w:bottom w:val="none" w:sz="0" w:space="0" w:color="auto"/>
            <w:right w:val="none" w:sz="0" w:space="0" w:color="auto"/>
          </w:divBdr>
        </w:div>
      </w:divsChild>
    </w:div>
    <w:div w:id="684987489">
      <w:bodyDiv w:val="1"/>
      <w:marLeft w:val="0"/>
      <w:marRight w:val="0"/>
      <w:marTop w:val="0"/>
      <w:marBottom w:val="0"/>
      <w:divBdr>
        <w:top w:val="none" w:sz="0" w:space="0" w:color="auto"/>
        <w:left w:val="none" w:sz="0" w:space="0" w:color="auto"/>
        <w:bottom w:val="none" w:sz="0" w:space="0" w:color="auto"/>
        <w:right w:val="none" w:sz="0" w:space="0" w:color="auto"/>
      </w:divBdr>
      <w:divsChild>
        <w:div w:id="1334183944">
          <w:marLeft w:val="806"/>
          <w:marRight w:val="0"/>
          <w:marTop w:val="200"/>
          <w:marBottom w:val="0"/>
          <w:divBdr>
            <w:top w:val="none" w:sz="0" w:space="0" w:color="auto"/>
            <w:left w:val="none" w:sz="0" w:space="0" w:color="auto"/>
            <w:bottom w:val="none" w:sz="0" w:space="0" w:color="auto"/>
            <w:right w:val="none" w:sz="0" w:space="0" w:color="auto"/>
          </w:divBdr>
        </w:div>
        <w:div w:id="837382485">
          <w:marLeft w:val="806"/>
          <w:marRight w:val="0"/>
          <w:marTop w:val="200"/>
          <w:marBottom w:val="0"/>
          <w:divBdr>
            <w:top w:val="none" w:sz="0" w:space="0" w:color="auto"/>
            <w:left w:val="none" w:sz="0" w:space="0" w:color="auto"/>
            <w:bottom w:val="none" w:sz="0" w:space="0" w:color="auto"/>
            <w:right w:val="none" w:sz="0" w:space="0" w:color="auto"/>
          </w:divBdr>
        </w:div>
        <w:div w:id="419135295">
          <w:marLeft w:val="806"/>
          <w:marRight w:val="0"/>
          <w:marTop w:val="200"/>
          <w:marBottom w:val="0"/>
          <w:divBdr>
            <w:top w:val="none" w:sz="0" w:space="0" w:color="auto"/>
            <w:left w:val="none" w:sz="0" w:space="0" w:color="auto"/>
            <w:bottom w:val="none" w:sz="0" w:space="0" w:color="auto"/>
            <w:right w:val="none" w:sz="0" w:space="0" w:color="auto"/>
          </w:divBdr>
        </w:div>
        <w:div w:id="912856654">
          <w:marLeft w:val="806"/>
          <w:marRight w:val="0"/>
          <w:marTop w:val="200"/>
          <w:marBottom w:val="0"/>
          <w:divBdr>
            <w:top w:val="none" w:sz="0" w:space="0" w:color="auto"/>
            <w:left w:val="none" w:sz="0" w:space="0" w:color="auto"/>
            <w:bottom w:val="none" w:sz="0" w:space="0" w:color="auto"/>
            <w:right w:val="none" w:sz="0" w:space="0" w:color="auto"/>
          </w:divBdr>
        </w:div>
        <w:div w:id="1288926993">
          <w:marLeft w:val="806"/>
          <w:marRight w:val="0"/>
          <w:marTop w:val="200"/>
          <w:marBottom w:val="0"/>
          <w:divBdr>
            <w:top w:val="none" w:sz="0" w:space="0" w:color="auto"/>
            <w:left w:val="none" w:sz="0" w:space="0" w:color="auto"/>
            <w:bottom w:val="none" w:sz="0" w:space="0" w:color="auto"/>
            <w:right w:val="none" w:sz="0" w:space="0" w:color="auto"/>
          </w:divBdr>
        </w:div>
        <w:div w:id="203060752">
          <w:marLeft w:val="806"/>
          <w:marRight w:val="0"/>
          <w:marTop w:val="200"/>
          <w:marBottom w:val="0"/>
          <w:divBdr>
            <w:top w:val="none" w:sz="0" w:space="0" w:color="auto"/>
            <w:left w:val="none" w:sz="0" w:space="0" w:color="auto"/>
            <w:bottom w:val="none" w:sz="0" w:space="0" w:color="auto"/>
            <w:right w:val="none" w:sz="0" w:space="0" w:color="auto"/>
          </w:divBdr>
        </w:div>
        <w:div w:id="381103315">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hyperlink" Target="https://link.springer.com/content/pdf/bbm%3A978-3-662-49924-5%2F1.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yperlink" Target="https://meine-onlinezeitung.de/politik/28895-wie-kommt-der-eisbaer-auf-die-gruene-wiese-klimawandel-einfach-erklaert-mit-prof-dr-manfred-sietz" TargetMode="External"/><Relationship Id="rId2" Type="http://schemas.openxmlformats.org/officeDocument/2006/relationships/styles" Target="styles.xml"/><Relationship Id="rId16" Type="http://schemas.openxmlformats.org/officeDocument/2006/relationships/hyperlink" Target="https://www.th-owl.de/files/webs/umwelt/download_verzeichnis/publikationen/Veroeffentlichung_Pharma.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air.unimi.it/retrieve/handle/2434/722544/1480530/ange.201604656.pdf"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esy.de/aktuelles/news_suche/index_ger.html?openDirectAnchor=1898&amp;two_columns=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vonne\Desktop\Yvonne\Studium%20Chemie\Projekt-%20und%20Bachelorarbeit\Bachelorarbeit\Messreihen\Messreihe%20Dicksaft%2021%20&#176;C_Yvonne%20Siemens_26.0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400" b="0" i="0" baseline="0">
                <a:effectLst/>
              </a:rPr>
              <a:t>Abb.5: Katalyse der alkoholischen Gärung durch </a:t>
            </a:r>
            <a:r>
              <a:rPr lang="de-DE" sz="1400" b="0" i="1" baseline="0">
                <a:effectLst/>
              </a:rPr>
              <a:t>kristalline                                        </a:t>
            </a:r>
            <a:r>
              <a:rPr lang="de-DE" sz="1400" b="0" i="0" baseline="0">
                <a:effectLst/>
              </a:rPr>
              <a:t> Kieselgel-Nanogoldkatalysatoren</a:t>
            </a:r>
            <a:endParaRPr lang="de-DE"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'5 mL Dicksaft_50 mL'!$L$7</c:f>
              <c:strCache>
                <c:ptCount val="1"/>
                <c:pt idx="0">
                  <c:v>ohne Kat </c:v>
                </c:pt>
              </c:strCache>
            </c:strRef>
          </c:tx>
          <c:spPr>
            <a:solidFill>
              <a:schemeClr val="accent1"/>
            </a:solidFill>
            <a:ln>
              <a:noFill/>
            </a:ln>
            <a:effectLst/>
            <a:sp3d/>
          </c:spPr>
          <c:invertIfNegative val="0"/>
          <c:cat>
            <c:numRef>
              <c:f>'5 mL Dicksaft_50 mL'!$I$8:$I$18</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'5 mL Dicksaft_50 mL'!$L$8:$L$18</c:f>
              <c:numCache>
                <c:formatCode>0</c:formatCode>
                <c:ptCount val="11"/>
                <c:pt idx="0">
                  <c:v>746</c:v>
                </c:pt>
                <c:pt idx="1">
                  <c:v>685</c:v>
                </c:pt>
                <c:pt idx="2">
                  <c:v>685</c:v>
                </c:pt>
                <c:pt idx="3">
                  <c:v>559</c:v>
                </c:pt>
                <c:pt idx="4">
                  <c:v>508</c:v>
                </c:pt>
                <c:pt idx="5">
                  <c:v>789</c:v>
                </c:pt>
                <c:pt idx="6">
                  <c:v>496</c:v>
                </c:pt>
                <c:pt idx="7">
                  <c:v>556</c:v>
                </c:pt>
                <c:pt idx="8">
                  <c:v>590</c:v>
                </c:pt>
                <c:pt idx="9">
                  <c:v>580</c:v>
                </c:pt>
              </c:numCache>
            </c:numRef>
          </c:val>
          <c:extLst>
            <c:ext xmlns:c16="http://schemas.microsoft.com/office/drawing/2014/chart" uri="{C3380CC4-5D6E-409C-BE32-E72D297353CC}">
              <c16:uniqueId val="{00000000-6D20-45D2-A7CC-0D5D0D3E76D6}"/>
            </c:ext>
          </c:extLst>
        </c:ser>
        <c:ser>
          <c:idx val="1"/>
          <c:order val="1"/>
          <c:tx>
            <c:strRef>
              <c:f>'5 mL Dicksaft_50 mL'!$M$7</c:f>
              <c:strCache>
                <c:ptCount val="1"/>
                <c:pt idx="0">
                  <c:v>mit Kat </c:v>
                </c:pt>
              </c:strCache>
            </c:strRef>
          </c:tx>
          <c:spPr>
            <a:solidFill>
              <a:schemeClr val="accent2"/>
            </a:solidFill>
            <a:ln>
              <a:noFill/>
            </a:ln>
            <a:effectLst/>
            <a:sp3d/>
          </c:spPr>
          <c:invertIfNegative val="0"/>
          <c:cat>
            <c:numRef>
              <c:f>'5 mL Dicksaft_50 mL'!$I$8:$I$18</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'5 mL Dicksaft_50 mL'!$M$8:$M$18</c:f>
              <c:numCache>
                <c:formatCode>0</c:formatCode>
                <c:ptCount val="11"/>
                <c:pt idx="0">
                  <c:v>240</c:v>
                </c:pt>
                <c:pt idx="1">
                  <c:v>229</c:v>
                </c:pt>
                <c:pt idx="2">
                  <c:v>121</c:v>
                </c:pt>
                <c:pt idx="3">
                  <c:v>188</c:v>
                </c:pt>
                <c:pt idx="4">
                  <c:v>131</c:v>
                </c:pt>
                <c:pt idx="5">
                  <c:v>316</c:v>
                </c:pt>
                <c:pt idx="6">
                  <c:v>229</c:v>
                </c:pt>
                <c:pt idx="7">
                  <c:v>127</c:v>
                </c:pt>
                <c:pt idx="8">
                  <c:v>168</c:v>
                </c:pt>
                <c:pt idx="9">
                  <c:v>229</c:v>
                </c:pt>
              </c:numCache>
            </c:numRef>
          </c:val>
          <c:extLst>
            <c:ext xmlns:c16="http://schemas.microsoft.com/office/drawing/2014/chart" uri="{C3380CC4-5D6E-409C-BE32-E72D297353CC}">
              <c16:uniqueId val="{00000001-6D20-45D2-A7CC-0D5D0D3E76D6}"/>
            </c:ext>
          </c:extLst>
        </c:ser>
        <c:dLbls>
          <c:showLegendKey val="0"/>
          <c:showVal val="0"/>
          <c:showCatName val="0"/>
          <c:showSerName val="0"/>
          <c:showPercent val="0"/>
          <c:showBubbleSize val="0"/>
        </c:dLbls>
        <c:gapWidth val="150"/>
        <c:shape val="box"/>
        <c:axId val="1535464256"/>
        <c:axId val="1535465088"/>
        <c:axId val="0"/>
      </c:bar3DChart>
      <c:catAx>
        <c:axId val="153546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1000" b="0" i="0" baseline="0">
                    <a:effectLst/>
                  </a:rPr>
                  <a:t>Nummer des Versuchsansatzes</a:t>
                </a:r>
                <a:endParaRPr lang="de-DE" sz="1000">
                  <a:effectLst/>
                </a:endParaRPr>
              </a:p>
              <a:p>
                <a:pPr>
                  <a:defRPr/>
                </a:pPr>
                <a:r>
                  <a:rPr lang="de-DE" sz="1000" b="0" i="0" baseline="0">
                    <a:effectLst/>
                  </a:rPr>
                  <a:t>blau = ohne Katalysator / orange = mit Katalysator</a:t>
                </a:r>
                <a:endParaRPr lang="de-DE" sz="1000">
                  <a:effectLst/>
                </a:endParaRPr>
              </a:p>
              <a:p>
                <a:pPr>
                  <a:defRPr/>
                </a:pPr>
                <a:endParaRPr lang="de-D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35465088"/>
        <c:crosses val="autoZero"/>
        <c:auto val="1"/>
        <c:lblAlgn val="ctr"/>
        <c:lblOffset val="100"/>
        <c:noMultiLvlLbl val="0"/>
      </c:catAx>
      <c:valAx>
        <c:axId val="153546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t [s]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35464256"/>
        <c:crosses val="autoZero"/>
        <c:crossBetween val="between"/>
        <c:majorUnit val="1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400" b="0" i="0" baseline="0">
                <a:effectLst/>
              </a:rPr>
              <a:t>Abb. 6: Katalyse der alkoholischen Gärung durch </a:t>
            </a:r>
            <a:r>
              <a:rPr lang="de-DE" sz="1400" b="0" i="1" baseline="0">
                <a:effectLst/>
              </a:rPr>
              <a:t>kristalline</a:t>
            </a:r>
            <a:r>
              <a:rPr lang="de-DE" sz="1400" b="0" i="0" baseline="0">
                <a:effectLst/>
              </a:rPr>
              <a:t> Kieselgel-Nanogoldkatalysatoren</a:t>
            </a:r>
            <a:endParaRPr lang="de-DE"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'5 mL Dicksaft_50 mL'!$L$7</c:f>
              <c:strCache>
                <c:ptCount val="1"/>
                <c:pt idx="0">
                  <c:v>ohne Kat </c:v>
                </c:pt>
              </c:strCache>
            </c:strRef>
          </c:tx>
          <c:spPr>
            <a:solidFill>
              <a:schemeClr val="accent1"/>
            </a:solidFill>
            <a:ln>
              <a:noFill/>
            </a:ln>
            <a:effectLst/>
            <a:sp3d/>
          </c:spPr>
          <c:invertIfNegative val="0"/>
          <c:cat>
            <c:numRef>
              <c:f>'5 mL Dicksaft_50 mL'!$I$8:$I$18</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'5 mL Dicksaft_50 mL'!$L$8:$L$18</c:f>
              <c:numCache>
                <c:formatCode>0</c:formatCode>
                <c:ptCount val="11"/>
                <c:pt idx="0">
                  <c:v>344</c:v>
                </c:pt>
                <c:pt idx="1">
                  <c:v>315</c:v>
                </c:pt>
                <c:pt idx="2">
                  <c:v>330</c:v>
                </c:pt>
                <c:pt idx="3">
                  <c:v>385</c:v>
                </c:pt>
                <c:pt idx="4">
                  <c:v>355</c:v>
                </c:pt>
                <c:pt idx="5">
                  <c:v>321</c:v>
                </c:pt>
                <c:pt idx="6">
                  <c:v>395</c:v>
                </c:pt>
                <c:pt idx="7">
                  <c:v>335</c:v>
                </c:pt>
                <c:pt idx="8">
                  <c:v>332</c:v>
                </c:pt>
                <c:pt idx="9">
                  <c:v>280</c:v>
                </c:pt>
                <c:pt idx="10">
                  <c:v>363</c:v>
                </c:pt>
              </c:numCache>
            </c:numRef>
          </c:val>
          <c:extLst>
            <c:ext xmlns:c16="http://schemas.microsoft.com/office/drawing/2014/chart" uri="{C3380CC4-5D6E-409C-BE32-E72D297353CC}">
              <c16:uniqueId val="{00000000-8A34-4455-A708-54B88A76D7AC}"/>
            </c:ext>
          </c:extLst>
        </c:ser>
        <c:ser>
          <c:idx val="1"/>
          <c:order val="1"/>
          <c:tx>
            <c:strRef>
              <c:f>'5 mL Dicksaft_50 mL'!$M$7</c:f>
              <c:strCache>
                <c:ptCount val="1"/>
                <c:pt idx="0">
                  <c:v>mit Kat </c:v>
                </c:pt>
              </c:strCache>
            </c:strRef>
          </c:tx>
          <c:spPr>
            <a:solidFill>
              <a:schemeClr val="accent2"/>
            </a:solidFill>
            <a:ln>
              <a:noFill/>
            </a:ln>
            <a:effectLst/>
            <a:sp3d/>
          </c:spPr>
          <c:invertIfNegative val="0"/>
          <c:cat>
            <c:numRef>
              <c:f>'5 mL Dicksaft_50 mL'!$I$8:$I$18</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'5 mL Dicksaft_50 mL'!$M$8:$M$18</c:f>
              <c:numCache>
                <c:formatCode>0</c:formatCode>
                <c:ptCount val="11"/>
                <c:pt idx="0">
                  <c:v>152</c:v>
                </c:pt>
                <c:pt idx="1">
                  <c:v>112</c:v>
                </c:pt>
                <c:pt idx="2">
                  <c:v>235</c:v>
                </c:pt>
                <c:pt idx="3">
                  <c:v>178</c:v>
                </c:pt>
                <c:pt idx="4">
                  <c:v>220</c:v>
                </c:pt>
                <c:pt idx="5">
                  <c:v>211</c:v>
                </c:pt>
                <c:pt idx="6">
                  <c:v>280</c:v>
                </c:pt>
                <c:pt idx="7">
                  <c:v>191</c:v>
                </c:pt>
                <c:pt idx="8">
                  <c:v>297</c:v>
                </c:pt>
                <c:pt idx="9">
                  <c:v>197</c:v>
                </c:pt>
                <c:pt idx="10">
                  <c:v>164</c:v>
                </c:pt>
              </c:numCache>
            </c:numRef>
          </c:val>
          <c:extLst>
            <c:ext xmlns:c16="http://schemas.microsoft.com/office/drawing/2014/chart" uri="{C3380CC4-5D6E-409C-BE32-E72D297353CC}">
              <c16:uniqueId val="{00000001-8A34-4455-A708-54B88A76D7AC}"/>
            </c:ext>
          </c:extLst>
        </c:ser>
        <c:dLbls>
          <c:showLegendKey val="0"/>
          <c:showVal val="0"/>
          <c:showCatName val="0"/>
          <c:showSerName val="0"/>
          <c:showPercent val="0"/>
          <c:showBubbleSize val="0"/>
        </c:dLbls>
        <c:gapWidth val="150"/>
        <c:shape val="box"/>
        <c:axId val="1535464256"/>
        <c:axId val="1535465088"/>
        <c:axId val="0"/>
      </c:bar3DChart>
      <c:catAx>
        <c:axId val="153546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1000" b="0" i="0" baseline="0">
                    <a:effectLst/>
                  </a:rPr>
                  <a:t>Nummer des Versuchsansatzes</a:t>
                </a:r>
                <a:endParaRPr lang="de-DE" sz="1000">
                  <a:effectLst/>
                </a:endParaRPr>
              </a:p>
              <a:p>
                <a:pPr>
                  <a:defRPr/>
                </a:pPr>
                <a:r>
                  <a:rPr lang="de-DE" sz="1000" b="0" i="0" baseline="0">
                    <a:effectLst/>
                  </a:rPr>
                  <a:t>blau = ohne Katalysator / orange = mit Katalysator</a:t>
                </a:r>
                <a:endParaRPr lang="de-DE" sz="1000">
                  <a:effectLst/>
                </a:endParaRPr>
              </a:p>
              <a:p>
                <a:pPr>
                  <a:defRPr/>
                </a:pPr>
                <a:endParaRPr lang="de-D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35465088"/>
        <c:crosses val="autoZero"/>
        <c:auto val="1"/>
        <c:lblAlgn val="ctr"/>
        <c:lblOffset val="100"/>
        <c:noMultiLvlLbl val="0"/>
      </c:catAx>
      <c:valAx>
        <c:axId val="153546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t [s]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35464256"/>
        <c:crosses val="autoZero"/>
        <c:crossBetween val="between"/>
        <c:majorUnit val="1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2761</Words>
  <Characters>17399</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Katharina Herrmann</cp:lastModifiedBy>
  <cp:revision>2</cp:revision>
  <cp:lastPrinted>2021-12-19T10:34:00Z</cp:lastPrinted>
  <dcterms:created xsi:type="dcterms:W3CDTF">2022-06-13T06:02:00Z</dcterms:created>
  <dcterms:modified xsi:type="dcterms:W3CDTF">2022-06-13T06:02:00Z</dcterms:modified>
</cp:coreProperties>
</file>